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628E6" w14:textId="57B46D54" w:rsidR="4586C225" w:rsidRDefault="4586C225" w:rsidP="18098BFC">
      <w:pPr>
        <w:pStyle w:val="Heading1"/>
        <w:rPr>
          <w:rFonts w:ascii="Aptos" w:eastAsia="Aptos" w:hAnsi="Aptos" w:cs="Aptos"/>
          <w:sz w:val="40"/>
          <w:szCs w:val="40"/>
        </w:rPr>
      </w:pPr>
      <w:r w:rsidRPr="18098BFC">
        <w:rPr>
          <w:rFonts w:ascii="Aptos" w:eastAsia="Aptos" w:hAnsi="Aptos" w:cs="Aptos"/>
          <w:sz w:val="40"/>
          <w:szCs w:val="40"/>
        </w:rPr>
        <w:t>Memorandum of</w:t>
      </w:r>
      <w:r w:rsidR="1F17BD59" w:rsidRPr="18098BFC">
        <w:rPr>
          <w:rFonts w:ascii="Aptos" w:eastAsia="Aptos" w:hAnsi="Aptos" w:cs="Aptos"/>
          <w:sz w:val="40"/>
          <w:szCs w:val="40"/>
        </w:rPr>
        <w:t xml:space="preserve"> Agreement</w:t>
      </w:r>
      <w:r w:rsidRPr="18098BFC">
        <w:rPr>
          <w:rFonts w:ascii="Aptos" w:eastAsia="Aptos" w:hAnsi="Aptos" w:cs="Aptos"/>
          <w:sz w:val="40"/>
          <w:szCs w:val="40"/>
        </w:rPr>
        <w:t xml:space="preserve"> </w:t>
      </w:r>
      <w:r>
        <w:rPr>
          <w:noProof/>
        </w:rPr>
        <w:drawing>
          <wp:anchor distT="0" distB="0" distL="114300" distR="114300" simplePos="0" relativeHeight="251658240" behindDoc="0" locked="0" layoutInCell="1" allowOverlap="1" wp14:anchorId="576DEF32" wp14:editId="71B909E0">
            <wp:simplePos x="0" y="0"/>
            <wp:positionH relativeFrom="column">
              <wp:align>right</wp:align>
            </wp:positionH>
            <wp:positionV relativeFrom="paragraph">
              <wp:posOffset>0</wp:posOffset>
            </wp:positionV>
            <wp:extent cx="1235906" cy="1027225"/>
            <wp:effectExtent l="0" t="0" r="0" b="0"/>
            <wp:wrapSquare wrapText="bothSides"/>
            <wp:docPr id="204890451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649075" name=""/>
                    <pic:cNvPicPr/>
                  </pic:nvPicPr>
                  <pic:blipFill>
                    <a:blip r:embed="rId11">
                      <a:extLst>
                        <a:ext uri="{28A0092B-C50C-407E-A947-70E740481C1C}">
                          <a14:useLocalDpi xmlns:a14="http://schemas.microsoft.com/office/drawing/2010/main"/>
                        </a:ext>
                      </a:extLst>
                    </a:blip>
                    <a:stretch>
                      <a:fillRect/>
                    </a:stretch>
                  </pic:blipFill>
                  <pic:spPr>
                    <a:xfrm>
                      <a:off x="0" y="0"/>
                      <a:ext cx="1235906" cy="1027225"/>
                    </a:xfrm>
                    <a:prstGeom prst="rect">
                      <a:avLst/>
                    </a:prstGeom>
                  </pic:spPr>
                </pic:pic>
              </a:graphicData>
            </a:graphic>
            <wp14:sizeRelH relativeFrom="page">
              <wp14:pctWidth>0</wp14:pctWidth>
            </wp14:sizeRelH>
            <wp14:sizeRelV relativeFrom="page">
              <wp14:pctHeight>0</wp14:pctHeight>
            </wp14:sizeRelV>
          </wp:anchor>
        </w:drawing>
      </w:r>
      <w:r w:rsidRPr="18098BFC">
        <w:rPr>
          <w:rFonts w:ascii="Aptos" w:eastAsia="Aptos" w:hAnsi="Aptos" w:cs="Aptos"/>
          <w:sz w:val="40"/>
          <w:szCs w:val="40"/>
        </w:rPr>
        <w:t xml:space="preserve">for Tier 3 </w:t>
      </w:r>
      <w:r>
        <w:br/>
      </w:r>
      <w:r w:rsidRPr="18098BFC">
        <w:rPr>
          <w:rFonts w:ascii="Aptos" w:eastAsia="Aptos" w:hAnsi="Aptos" w:cs="Aptos"/>
          <w:sz w:val="40"/>
          <w:szCs w:val="40"/>
        </w:rPr>
        <w:t>Evidence Synthesis Synthesis</w:t>
      </w:r>
      <w:r w:rsidR="7D18A656" w:rsidRPr="18098BFC">
        <w:rPr>
          <w:rFonts w:ascii="Aptos" w:eastAsia="Aptos" w:hAnsi="Aptos" w:cs="Aptos"/>
          <w:sz w:val="40"/>
          <w:szCs w:val="40"/>
        </w:rPr>
        <w:t xml:space="preserve"> Reviews: </w:t>
      </w:r>
      <w:r>
        <w:br/>
      </w:r>
      <w:r w:rsidR="7D18A656" w:rsidRPr="18098BFC">
        <w:rPr>
          <w:rFonts w:ascii="Aptos" w:eastAsia="Aptos" w:hAnsi="Aptos" w:cs="Aptos"/>
          <w:sz w:val="40"/>
          <w:szCs w:val="40"/>
        </w:rPr>
        <w:t>Co-authorship</w:t>
      </w:r>
      <w:r w:rsidRPr="18098BFC">
        <w:rPr>
          <w:rFonts w:ascii="Aptos" w:eastAsia="Aptos" w:hAnsi="Aptos" w:cs="Aptos"/>
          <w:sz w:val="40"/>
          <w:szCs w:val="40"/>
        </w:rPr>
        <w:t xml:space="preserve"> </w:t>
      </w:r>
    </w:p>
    <w:p w14:paraId="526C88E3" w14:textId="41CBF136" w:rsidR="00071B69" w:rsidRDefault="00071B69" w:rsidP="6F543717">
      <w:pPr>
        <w:rPr>
          <w:rFonts w:ascii="Aptos" w:eastAsia="Aptos" w:hAnsi="Aptos" w:cs="Aptos"/>
          <w:sz w:val="24"/>
          <w:szCs w:val="24"/>
        </w:rPr>
      </w:pPr>
    </w:p>
    <w:p w14:paraId="71098E9E" w14:textId="029E3AE8" w:rsidR="0041429C" w:rsidRPr="003100A1" w:rsidRDefault="0041429C" w:rsidP="0041429C">
      <w:pPr>
        <w:rPr>
          <w:rFonts w:ascii="Aptos" w:eastAsia="Aptos" w:hAnsi="Aptos" w:cs="Aptos"/>
          <w:sz w:val="24"/>
          <w:szCs w:val="24"/>
        </w:rPr>
      </w:pPr>
      <w:r w:rsidRPr="1B09FEEE">
        <w:rPr>
          <w:rFonts w:ascii="Aptos" w:eastAsia="Aptos" w:hAnsi="Aptos" w:cs="Aptos"/>
          <w:sz w:val="24"/>
          <w:szCs w:val="24"/>
        </w:rPr>
        <w:t xml:space="preserve">Librarians at Brock University may choose to </w:t>
      </w:r>
      <w:r w:rsidR="002E0FFC" w:rsidRPr="1B09FEEE">
        <w:rPr>
          <w:rFonts w:ascii="Aptos" w:eastAsia="Aptos" w:hAnsi="Aptos" w:cs="Aptos"/>
          <w:sz w:val="24"/>
          <w:szCs w:val="24"/>
        </w:rPr>
        <w:t>collaborate as co-authors on</w:t>
      </w:r>
      <w:r w:rsidR="002356E0" w:rsidRPr="1B09FEEE">
        <w:rPr>
          <w:rFonts w:ascii="Aptos" w:eastAsia="Aptos" w:hAnsi="Aptos" w:cs="Aptos"/>
          <w:sz w:val="24"/>
          <w:szCs w:val="24"/>
        </w:rPr>
        <w:t xml:space="preserve"> evidence synthesis </w:t>
      </w:r>
      <w:r w:rsidR="00301997" w:rsidRPr="1B09FEEE">
        <w:rPr>
          <w:rFonts w:ascii="Aptos" w:eastAsia="Aptos" w:hAnsi="Aptos" w:cs="Aptos"/>
          <w:sz w:val="24"/>
          <w:szCs w:val="24"/>
        </w:rPr>
        <w:t xml:space="preserve">(ES) </w:t>
      </w:r>
      <w:r w:rsidR="002356E0" w:rsidRPr="1B09FEEE">
        <w:rPr>
          <w:rFonts w:ascii="Aptos" w:eastAsia="Aptos" w:hAnsi="Aptos" w:cs="Aptos"/>
          <w:sz w:val="24"/>
          <w:szCs w:val="24"/>
        </w:rPr>
        <w:t xml:space="preserve">research projects </w:t>
      </w:r>
      <w:r w:rsidR="00485684" w:rsidRPr="1B09FEEE">
        <w:rPr>
          <w:rFonts w:ascii="Aptos" w:eastAsia="Aptos" w:hAnsi="Aptos" w:cs="Aptos"/>
          <w:sz w:val="24"/>
          <w:szCs w:val="24"/>
        </w:rPr>
        <w:t xml:space="preserve">as part of their </w:t>
      </w:r>
      <w:r w:rsidR="005E5131" w:rsidRPr="1B09FEEE">
        <w:rPr>
          <w:rFonts w:ascii="Aptos" w:eastAsia="Aptos" w:hAnsi="Aptos" w:cs="Aptos"/>
          <w:sz w:val="24"/>
          <w:szCs w:val="24"/>
        </w:rPr>
        <w:t>scholarship responsibilities</w:t>
      </w:r>
      <w:r w:rsidR="00B34C33" w:rsidRPr="1B09FEEE">
        <w:rPr>
          <w:rStyle w:val="EndnoteReference"/>
          <w:rFonts w:ascii="Aptos" w:eastAsia="Aptos" w:hAnsi="Aptos" w:cs="Aptos"/>
          <w:sz w:val="24"/>
          <w:szCs w:val="24"/>
        </w:rPr>
        <w:endnoteReference w:id="2"/>
      </w:r>
      <w:r w:rsidR="005E5131" w:rsidRPr="1B09FEEE">
        <w:rPr>
          <w:rFonts w:ascii="Aptos" w:eastAsia="Aptos" w:hAnsi="Aptos" w:cs="Aptos"/>
          <w:sz w:val="24"/>
          <w:szCs w:val="24"/>
        </w:rPr>
        <w:t xml:space="preserve"> as members of the Brock University Faculty Association. </w:t>
      </w:r>
    </w:p>
    <w:p w14:paraId="0DD402C2" w14:textId="430E6548" w:rsidR="00526C3F" w:rsidRPr="003100A1" w:rsidRDefault="0FC75150" w:rsidP="00526C3F">
      <w:pPr>
        <w:rPr>
          <w:rFonts w:ascii="Aptos" w:eastAsia="Aptos" w:hAnsi="Aptos" w:cs="Aptos"/>
          <w:sz w:val="24"/>
          <w:szCs w:val="24"/>
          <w:lang w:val="en-CA"/>
        </w:rPr>
      </w:pPr>
      <w:r w:rsidRPr="1B09FEEE">
        <w:rPr>
          <w:rFonts w:ascii="Aptos" w:eastAsia="Aptos" w:hAnsi="Aptos" w:cs="Aptos"/>
          <w:sz w:val="24"/>
          <w:szCs w:val="24"/>
        </w:rPr>
        <w:t xml:space="preserve">In accordance with </w:t>
      </w:r>
      <w:hyperlink r:id="rId12">
        <w:r w:rsidRPr="1B09FEEE">
          <w:rPr>
            <w:rStyle w:val="Hyperlink"/>
            <w:rFonts w:ascii="Aptos" w:eastAsia="Aptos" w:hAnsi="Aptos" w:cs="Aptos"/>
            <w:sz w:val="24"/>
            <w:szCs w:val="24"/>
          </w:rPr>
          <w:t>Committee on Publication Ethics (COPE) authorship and contributorship guidance</w:t>
        </w:r>
      </w:hyperlink>
      <w:r w:rsidRPr="1B09FEEE">
        <w:rPr>
          <w:rFonts w:ascii="Aptos" w:eastAsia="Aptos" w:hAnsi="Aptos" w:cs="Aptos"/>
          <w:sz w:val="24"/>
          <w:szCs w:val="24"/>
        </w:rPr>
        <w:t xml:space="preserve"> and </w:t>
      </w:r>
      <w:hyperlink r:id="rId13">
        <w:r w:rsidRPr="1B09FEEE">
          <w:rPr>
            <w:rStyle w:val="Hyperlink"/>
            <w:rFonts w:ascii="Aptos" w:eastAsia="Aptos" w:hAnsi="Aptos" w:cs="Aptos"/>
            <w:sz w:val="24"/>
            <w:szCs w:val="24"/>
          </w:rPr>
          <w:t>International Committee of Medical Journal Editors (ICMJE) authorship criteria</w:t>
        </w:r>
      </w:hyperlink>
      <w:r w:rsidRPr="1B09FEEE">
        <w:rPr>
          <w:rFonts w:ascii="Aptos" w:eastAsia="Aptos" w:hAnsi="Aptos" w:cs="Aptos"/>
          <w:sz w:val="24"/>
          <w:szCs w:val="24"/>
        </w:rPr>
        <w:t>, librarians merit authorship on evidence synthesis publications for their intellectual contribution to the final work.</w:t>
      </w:r>
      <w:r w:rsidRPr="1B09FEEE">
        <w:rPr>
          <w:rFonts w:ascii="Aptos" w:eastAsia="Aptos" w:hAnsi="Aptos" w:cs="Aptos"/>
          <w:sz w:val="24"/>
          <w:szCs w:val="24"/>
          <w:lang w:val="en-CA"/>
        </w:rPr>
        <w:t> </w:t>
      </w:r>
      <w:r w:rsidR="00EF4D2C" w:rsidRPr="1B09FEEE">
        <w:rPr>
          <w:rFonts w:ascii="Aptos" w:eastAsia="Aptos" w:hAnsi="Aptos" w:cs="Aptos"/>
          <w:sz w:val="24"/>
          <w:szCs w:val="24"/>
          <w:lang w:val="en-CA"/>
        </w:rPr>
        <w:t xml:space="preserve">Designing a data collection strategy to retrieve research evidence for an ES review </w:t>
      </w:r>
      <w:r w:rsidR="002A1157" w:rsidRPr="1B09FEEE">
        <w:rPr>
          <w:rFonts w:ascii="Aptos" w:eastAsia="Aptos" w:hAnsi="Aptos" w:cs="Aptos"/>
          <w:sz w:val="24"/>
          <w:szCs w:val="24"/>
          <w:lang w:val="en-CA"/>
        </w:rPr>
        <w:t xml:space="preserve">requires specialized </w:t>
      </w:r>
      <w:r w:rsidR="00130142" w:rsidRPr="1B09FEEE">
        <w:rPr>
          <w:rFonts w:ascii="Aptos" w:eastAsia="Aptos" w:hAnsi="Aptos" w:cs="Aptos"/>
          <w:sz w:val="24"/>
          <w:szCs w:val="24"/>
          <w:lang w:val="en-CA"/>
        </w:rPr>
        <w:t xml:space="preserve">training and </w:t>
      </w:r>
      <w:r w:rsidR="002A1157" w:rsidRPr="1B09FEEE">
        <w:rPr>
          <w:rFonts w:ascii="Aptos" w:eastAsia="Aptos" w:hAnsi="Aptos" w:cs="Aptos"/>
          <w:sz w:val="24"/>
          <w:szCs w:val="24"/>
          <w:lang w:val="en-CA"/>
        </w:rPr>
        <w:t>knowledge</w:t>
      </w:r>
      <w:r w:rsidR="009850F4" w:rsidRPr="1B09FEEE">
        <w:rPr>
          <w:rFonts w:ascii="Aptos" w:eastAsia="Aptos" w:hAnsi="Aptos" w:cs="Aptos"/>
          <w:sz w:val="24"/>
          <w:szCs w:val="24"/>
          <w:lang w:val="en-CA"/>
        </w:rPr>
        <w:t xml:space="preserve"> of ES research methods</w:t>
      </w:r>
      <w:r w:rsidR="0069455F" w:rsidRPr="1B09FEEE">
        <w:rPr>
          <w:rFonts w:ascii="Aptos" w:eastAsia="Aptos" w:hAnsi="Aptos" w:cs="Aptos"/>
          <w:sz w:val="24"/>
          <w:szCs w:val="24"/>
          <w:lang w:val="en-CA"/>
        </w:rPr>
        <w:t>, extensive expertise</w:t>
      </w:r>
      <w:r w:rsidR="00EF4D2C" w:rsidRPr="1B09FEEE">
        <w:rPr>
          <w:rFonts w:ascii="Aptos" w:eastAsia="Aptos" w:hAnsi="Aptos" w:cs="Aptos"/>
          <w:sz w:val="24"/>
          <w:szCs w:val="24"/>
          <w:lang w:val="en-CA"/>
        </w:rPr>
        <w:t xml:space="preserve"> </w:t>
      </w:r>
      <w:r w:rsidR="00A50E01" w:rsidRPr="1B09FEEE">
        <w:rPr>
          <w:rFonts w:ascii="Aptos" w:eastAsia="Aptos" w:hAnsi="Aptos" w:cs="Aptos"/>
          <w:sz w:val="24"/>
          <w:szCs w:val="24"/>
          <w:lang w:val="en-CA"/>
        </w:rPr>
        <w:t>in</w:t>
      </w:r>
      <w:r w:rsidR="009850F4" w:rsidRPr="1B09FEEE">
        <w:rPr>
          <w:rFonts w:ascii="Aptos" w:eastAsia="Aptos" w:hAnsi="Aptos" w:cs="Aptos"/>
          <w:sz w:val="24"/>
          <w:szCs w:val="24"/>
          <w:lang w:val="en-CA"/>
        </w:rPr>
        <w:t xml:space="preserve"> expert searching methods and </w:t>
      </w:r>
      <w:r w:rsidR="00F77031" w:rsidRPr="1B09FEEE">
        <w:rPr>
          <w:rFonts w:ascii="Aptos" w:eastAsia="Aptos" w:hAnsi="Aptos" w:cs="Aptos"/>
          <w:sz w:val="24"/>
          <w:szCs w:val="24"/>
          <w:lang w:val="en-CA"/>
        </w:rPr>
        <w:t>skills in refining and translating research questions.</w:t>
      </w:r>
    </w:p>
    <w:p w14:paraId="65D9D8EB" w14:textId="24FF9B92" w:rsidR="00862E7C" w:rsidRPr="003100A1" w:rsidRDefault="004577CA" w:rsidP="00526C3F">
      <w:pPr>
        <w:rPr>
          <w:rFonts w:ascii="Aptos" w:eastAsia="Aptos" w:hAnsi="Aptos" w:cs="Aptos"/>
          <w:sz w:val="24"/>
          <w:szCs w:val="24"/>
          <w:lang w:val="en-CA"/>
        </w:rPr>
      </w:pPr>
      <w:r w:rsidRPr="1B09FEEE">
        <w:rPr>
          <w:rFonts w:ascii="Aptos" w:eastAsia="Aptos" w:hAnsi="Aptos" w:cs="Aptos"/>
          <w:sz w:val="24"/>
          <w:szCs w:val="24"/>
          <w:lang w:val="en-CA"/>
        </w:rPr>
        <w:t>Evidence synthesis</w:t>
      </w:r>
      <w:r w:rsidR="009673C8" w:rsidRPr="1B09FEEE">
        <w:rPr>
          <w:rFonts w:ascii="Aptos" w:eastAsia="Aptos" w:hAnsi="Aptos" w:cs="Aptos"/>
          <w:sz w:val="24"/>
          <w:szCs w:val="24"/>
          <w:lang w:val="en-CA"/>
        </w:rPr>
        <w:t xml:space="preserve"> data collection strategies are the intellectual property of the librarian and are protected by </w:t>
      </w:r>
      <w:r w:rsidR="000612A8" w:rsidRPr="1B09FEEE">
        <w:rPr>
          <w:rFonts w:ascii="Aptos" w:eastAsia="Aptos" w:hAnsi="Aptos" w:cs="Aptos"/>
          <w:sz w:val="24"/>
          <w:szCs w:val="24"/>
          <w:lang w:val="en-CA"/>
        </w:rPr>
        <w:t xml:space="preserve">copyright provisions </w:t>
      </w:r>
      <w:r w:rsidR="003932E8" w:rsidRPr="1B09FEEE">
        <w:rPr>
          <w:rFonts w:ascii="Aptos" w:eastAsia="Aptos" w:hAnsi="Aptos" w:cs="Aptos"/>
          <w:sz w:val="24"/>
          <w:szCs w:val="24"/>
          <w:lang w:val="en-CA"/>
        </w:rPr>
        <w:t>in the Brock University – BUFA collective agreement.</w:t>
      </w:r>
      <w:r w:rsidR="003932E8" w:rsidRPr="1B09FEEE">
        <w:rPr>
          <w:rStyle w:val="EndnoteReference"/>
          <w:rFonts w:ascii="Aptos" w:eastAsia="Aptos" w:hAnsi="Aptos" w:cs="Aptos"/>
          <w:sz w:val="24"/>
          <w:szCs w:val="24"/>
          <w:lang w:val="en-CA"/>
        </w:rPr>
        <w:endnoteReference w:id="3"/>
      </w:r>
    </w:p>
    <w:p w14:paraId="5AE21A54" w14:textId="77777777" w:rsidR="0012323D" w:rsidRDefault="00ED5240" w:rsidP="18098BFC">
      <w:pPr>
        <w:rPr>
          <w:rFonts w:ascii="Aptos" w:eastAsia="Aptos" w:hAnsi="Aptos" w:cs="Aptos"/>
          <w:sz w:val="24"/>
          <w:szCs w:val="24"/>
        </w:rPr>
      </w:pPr>
      <w:r w:rsidRPr="604E1E0E">
        <w:rPr>
          <w:rFonts w:ascii="Aptos" w:eastAsia="Aptos" w:hAnsi="Aptos" w:cs="Aptos"/>
          <w:sz w:val="24"/>
          <w:szCs w:val="24"/>
        </w:rPr>
        <w:t xml:space="preserve">This memorandum sets out expectations for librarians and </w:t>
      </w:r>
      <w:r w:rsidR="00301997" w:rsidRPr="604E1E0E">
        <w:rPr>
          <w:rFonts w:ascii="Aptos" w:eastAsia="Aptos" w:hAnsi="Aptos" w:cs="Aptos"/>
          <w:sz w:val="24"/>
          <w:szCs w:val="24"/>
        </w:rPr>
        <w:t xml:space="preserve">all members of </w:t>
      </w:r>
      <w:r w:rsidR="3F33A286" w:rsidRPr="604E1E0E">
        <w:rPr>
          <w:rFonts w:ascii="Aptos" w:eastAsia="Aptos" w:hAnsi="Aptos" w:cs="Aptos"/>
          <w:sz w:val="24"/>
          <w:szCs w:val="24"/>
        </w:rPr>
        <w:t>the</w:t>
      </w:r>
      <w:r w:rsidR="6BCF3BF9" w:rsidRPr="604E1E0E">
        <w:rPr>
          <w:rFonts w:ascii="Aptos" w:eastAsia="Aptos" w:hAnsi="Aptos" w:cs="Aptos"/>
          <w:sz w:val="24"/>
          <w:szCs w:val="24"/>
        </w:rPr>
        <w:t xml:space="preserve"> </w:t>
      </w:r>
      <w:r w:rsidR="00301997" w:rsidRPr="604E1E0E">
        <w:rPr>
          <w:rFonts w:ascii="Aptos" w:eastAsia="Aptos" w:hAnsi="Aptos" w:cs="Aptos"/>
          <w:sz w:val="24"/>
          <w:szCs w:val="24"/>
        </w:rPr>
        <w:t>ES research team.</w:t>
      </w:r>
      <w:r w:rsidR="00A871C2" w:rsidRPr="604E1E0E">
        <w:rPr>
          <w:rFonts w:ascii="Aptos" w:eastAsia="Aptos" w:hAnsi="Aptos" w:cs="Aptos"/>
          <w:sz w:val="24"/>
          <w:szCs w:val="24"/>
        </w:rPr>
        <w:t xml:space="preserve"> </w:t>
      </w:r>
      <w:r w:rsidR="13241D16" w:rsidRPr="604E1E0E">
        <w:rPr>
          <w:rFonts w:ascii="Aptos" w:eastAsia="Aptos" w:hAnsi="Aptos" w:cs="Aptos"/>
          <w:sz w:val="24"/>
          <w:szCs w:val="24"/>
        </w:rPr>
        <w:t xml:space="preserve"> </w:t>
      </w:r>
    </w:p>
    <w:p w14:paraId="06757715" w14:textId="4D869ABE" w:rsidR="00ED5240" w:rsidRPr="003100A1" w:rsidRDefault="0012323D" w:rsidP="18098BFC">
      <w:pPr>
        <w:rPr>
          <w:rFonts w:ascii="Aptos" w:eastAsia="Aptos" w:hAnsi="Aptos" w:cs="Aptos"/>
          <w:sz w:val="24"/>
          <w:szCs w:val="24"/>
        </w:rPr>
      </w:pPr>
      <w:r>
        <w:rPr>
          <w:rFonts w:ascii="Aptos" w:eastAsia="Aptos" w:hAnsi="Aptos" w:cs="Aptos"/>
          <w:sz w:val="24"/>
          <w:szCs w:val="24"/>
        </w:rPr>
        <w:t>Terms of the memorandum</w:t>
      </w:r>
      <w:r w:rsidR="679FE526" w:rsidRPr="604E1E0E">
        <w:rPr>
          <w:rFonts w:ascii="Aptos" w:eastAsia="Aptos" w:hAnsi="Aptos" w:cs="Aptos"/>
          <w:sz w:val="24"/>
          <w:szCs w:val="24"/>
        </w:rPr>
        <w:t xml:space="preserve"> may be altered to suit specific partnerships and projects </w:t>
      </w:r>
      <w:r w:rsidR="7BA80E66" w:rsidRPr="604E1E0E">
        <w:rPr>
          <w:rFonts w:ascii="Aptos" w:eastAsia="Aptos" w:hAnsi="Aptos" w:cs="Aptos"/>
          <w:sz w:val="24"/>
          <w:szCs w:val="24"/>
        </w:rPr>
        <w:t>with the consent of all collaborators.</w:t>
      </w:r>
    </w:p>
    <w:p w14:paraId="6579CCAA" w14:textId="67414180" w:rsidR="00ED5240" w:rsidRPr="003100A1" w:rsidRDefault="7BA80E66" w:rsidP="0041429C">
      <w:pPr>
        <w:rPr>
          <w:rFonts w:ascii="Aptos" w:eastAsia="Aptos" w:hAnsi="Aptos" w:cs="Aptos"/>
          <w:sz w:val="24"/>
          <w:szCs w:val="24"/>
        </w:rPr>
      </w:pPr>
      <w:r w:rsidRPr="18098BFC">
        <w:rPr>
          <w:rFonts w:ascii="Aptos" w:eastAsia="Aptos" w:hAnsi="Aptos" w:cs="Aptos"/>
          <w:sz w:val="24"/>
          <w:szCs w:val="24"/>
        </w:rPr>
        <w:t>The agreement</w:t>
      </w:r>
      <w:r w:rsidR="00A871C2" w:rsidRPr="18098BFC">
        <w:rPr>
          <w:rFonts w:ascii="Aptos" w:eastAsia="Aptos" w:hAnsi="Aptos" w:cs="Aptos"/>
          <w:sz w:val="24"/>
          <w:szCs w:val="24"/>
        </w:rPr>
        <w:t xml:space="preserve"> must be </w:t>
      </w:r>
      <w:r w:rsidR="65B8A939" w:rsidRPr="18098BFC">
        <w:rPr>
          <w:rFonts w:ascii="Aptos" w:eastAsia="Aptos" w:hAnsi="Aptos" w:cs="Aptos"/>
          <w:sz w:val="24"/>
          <w:szCs w:val="24"/>
        </w:rPr>
        <w:t xml:space="preserve">reviewed and </w:t>
      </w:r>
      <w:r w:rsidR="00A871C2" w:rsidRPr="18098BFC">
        <w:rPr>
          <w:rFonts w:ascii="Aptos" w:eastAsia="Aptos" w:hAnsi="Aptos" w:cs="Aptos"/>
          <w:sz w:val="24"/>
          <w:szCs w:val="24"/>
        </w:rPr>
        <w:t xml:space="preserve">signed </w:t>
      </w:r>
      <w:r w:rsidR="00423146" w:rsidRPr="18098BFC">
        <w:rPr>
          <w:rFonts w:ascii="Aptos" w:eastAsia="Aptos" w:hAnsi="Aptos" w:cs="Aptos"/>
          <w:sz w:val="24"/>
          <w:szCs w:val="24"/>
        </w:rPr>
        <w:t xml:space="preserve">by all parties </w:t>
      </w:r>
      <w:r w:rsidR="00A871C2" w:rsidRPr="18098BFC">
        <w:rPr>
          <w:rFonts w:ascii="Aptos" w:eastAsia="Aptos" w:hAnsi="Aptos" w:cs="Aptos"/>
          <w:sz w:val="24"/>
          <w:szCs w:val="24"/>
        </w:rPr>
        <w:t xml:space="preserve">before the librarian </w:t>
      </w:r>
      <w:r w:rsidR="00423146" w:rsidRPr="18098BFC">
        <w:rPr>
          <w:rFonts w:ascii="Aptos" w:eastAsia="Aptos" w:hAnsi="Aptos" w:cs="Aptos"/>
          <w:sz w:val="24"/>
          <w:szCs w:val="24"/>
        </w:rPr>
        <w:t>begins any work on the project.</w:t>
      </w:r>
    </w:p>
    <w:p w14:paraId="195EE23E" w14:textId="5A259910" w:rsidR="00071B69" w:rsidRPr="003100A1" w:rsidRDefault="41F59142" w:rsidP="00BF7127">
      <w:pPr>
        <w:pStyle w:val="Heading2"/>
        <w:rPr>
          <w:rFonts w:ascii="Aptos" w:eastAsia="Aptos" w:hAnsi="Aptos" w:cs="Aptos"/>
        </w:rPr>
      </w:pPr>
      <w:r w:rsidRPr="1B09FEEE">
        <w:rPr>
          <w:rFonts w:ascii="Aptos" w:eastAsia="Aptos" w:hAnsi="Aptos" w:cs="Aptos"/>
        </w:rPr>
        <w:t>Title of projec</w:t>
      </w:r>
      <w:r w:rsidR="00BF7127" w:rsidRPr="1B09FEEE">
        <w:rPr>
          <w:rFonts w:ascii="Aptos" w:eastAsia="Aptos" w:hAnsi="Aptos" w:cs="Aptos"/>
        </w:rPr>
        <w:t>t</w:t>
      </w:r>
    </w:p>
    <w:p w14:paraId="3A5AB1F4" w14:textId="77777777" w:rsidR="00BF7127" w:rsidRPr="003100A1" w:rsidRDefault="00BF7127" w:rsidP="00BF7127">
      <w:pPr>
        <w:rPr>
          <w:rFonts w:ascii="Aptos" w:eastAsia="Aptos" w:hAnsi="Aptos" w:cs="Aptos"/>
        </w:rPr>
      </w:pPr>
    </w:p>
    <w:p w14:paraId="02D0107D" w14:textId="2207107C" w:rsidR="006737D1" w:rsidRPr="003100A1" w:rsidRDefault="006737D1" w:rsidP="000C062A">
      <w:pPr>
        <w:pStyle w:val="Heading2"/>
        <w:rPr>
          <w:rFonts w:ascii="Aptos" w:eastAsia="Aptos" w:hAnsi="Aptos" w:cs="Aptos"/>
        </w:rPr>
      </w:pPr>
      <w:r w:rsidRPr="1B09FEEE">
        <w:rPr>
          <w:rFonts w:ascii="Aptos" w:eastAsia="Aptos" w:hAnsi="Aptos" w:cs="Aptos"/>
        </w:rPr>
        <w:t>Principal investigator: name, position, email address</w:t>
      </w:r>
      <w:r w:rsidR="0097570A" w:rsidRPr="1B09FEEE">
        <w:rPr>
          <w:rFonts w:ascii="Aptos" w:eastAsia="Aptos" w:hAnsi="Aptos" w:cs="Aptos"/>
        </w:rPr>
        <w:t xml:space="preserve"> &amp; signature</w:t>
      </w:r>
    </w:p>
    <w:p w14:paraId="4025836D" w14:textId="39502F16" w:rsidR="000C062A" w:rsidRPr="003100A1" w:rsidRDefault="000C062A" w:rsidP="000C062A">
      <w:pPr>
        <w:rPr>
          <w:rFonts w:ascii="Aptos" w:eastAsia="Aptos" w:hAnsi="Aptos" w:cs="Aptos"/>
        </w:rPr>
      </w:pPr>
    </w:p>
    <w:p w14:paraId="35943267" w14:textId="6879D00C" w:rsidR="000C062A" w:rsidRPr="003100A1" w:rsidRDefault="000C062A" w:rsidP="000C062A">
      <w:pPr>
        <w:pStyle w:val="Heading2"/>
        <w:rPr>
          <w:rFonts w:ascii="Aptos" w:eastAsia="Aptos" w:hAnsi="Aptos" w:cs="Aptos"/>
        </w:rPr>
      </w:pPr>
      <w:r w:rsidRPr="217BC435">
        <w:rPr>
          <w:rFonts w:ascii="Aptos" w:eastAsia="Aptos" w:hAnsi="Aptos" w:cs="Aptos"/>
        </w:rPr>
        <w:t>Other investigators: name</w:t>
      </w:r>
      <w:r w:rsidR="69990F7A" w:rsidRPr="217BC435">
        <w:rPr>
          <w:rFonts w:ascii="Aptos" w:eastAsia="Aptos" w:hAnsi="Aptos" w:cs="Aptos"/>
        </w:rPr>
        <w:t>(s)</w:t>
      </w:r>
      <w:r w:rsidR="114CF9D5" w:rsidRPr="217BC435">
        <w:rPr>
          <w:rFonts w:ascii="Aptos" w:eastAsia="Aptos" w:hAnsi="Aptos" w:cs="Aptos"/>
        </w:rPr>
        <w:t>,</w:t>
      </w:r>
      <w:r w:rsidRPr="217BC435">
        <w:rPr>
          <w:rFonts w:ascii="Aptos" w:eastAsia="Aptos" w:hAnsi="Aptos" w:cs="Aptos"/>
        </w:rPr>
        <w:t xml:space="preserve"> position</w:t>
      </w:r>
      <w:r w:rsidR="31C4C1F1" w:rsidRPr="217BC435">
        <w:rPr>
          <w:rFonts w:ascii="Aptos" w:eastAsia="Aptos" w:hAnsi="Aptos" w:cs="Aptos"/>
        </w:rPr>
        <w:t xml:space="preserve"> (s)</w:t>
      </w:r>
      <w:r w:rsidR="114CF9D5" w:rsidRPr="217BC435">
        <w:rPr>
          <w:rFonts w:ascii="Aptos" w:eastAsia="Aptos" w:hAnsi="Aptos" w:cs="Aptos"/>
        </w:rPr>
        <w:t>,</w:t>
      </w:r>
      <w:r w:rsidRPr="217BC435">
        <w:rPr>
          <w:rFonts w:ascii="Aptos" w:eastAsia="Aptos" w:hAnsi="Aptos" w:cs="Aptos"/>
        </w:rPr>
        <w:t xml:space="preserve"> email address</w:t>
      </w:r>
      <w:r w:rsidR="4384D071" w:rsidRPr="217BC435">
        <w:rPr>
          <w:rFonts w:ascii="Aptos" w:eastAsia="Aptos" w:hAnsi="Aptos" w:cs="Aptos"/>
        </w:rPr>
        <w:t>(es)</w:t>
      </w:r>
      <w:r w:rsidR="002A1A1E" w:rsidRPr="217BC435">
        <w:rPr>
          <w:rFonts w:ascii="Aptos" w:eastAsia="Aptos" w:hAnsi="Aptos" w:cs="Aptos"/>
        </w:rPr>
        <w:t xml:space="preserve"> &amp; signature</w:t>
      </w:r>
      <w:r w:rsidR="71D9F00D" w:rsidRPr="217BC435">
        <w:rPr>
          <w:rFonts w:ascii="Aptos" w:eastAsia="Aptos" w:hAnsi="Aptos" w:cs="Aptos"/>
        </w:rPr>
        <w:t>(s)</w:t>
      </w:r>
    </w:p>
    <w:p w14:paraId="1344863D" w14:textId="77777777" w:rsidR="000C062A" w:rsidRPr="003100A1" w:rsidRDefault="000C062A" w:rsidP="04D5A7D4">
      <w:pPr>
        <w:rPr>
          <w:rFonts w:ascii="Aptos" w:eastAsia="Aptos" w:hAnsi="Aptos" w:cs="Aptos"/>
          <w:sz w:val="24"/>
          <w:szCs w:val="24"/>
        </w:rPr>
      </w:pPr>
    </w:p>
    <w:p w14:paraId="7BC500A7" w14:textId="0BB6821D" w:rsidR="6F543717" w:rsidRDefault="6F543717" w:rsidP="6F543717">
      <w:pPr>
        <w:rPr>
          <w:rFonts w:ascii="Aptos" w:eastAsia="Aptos" w:hAnsi="Aptos" w:cs="Aptos"/>
          <w:sz w:val="24"/>
          <w:szCs w:val="24"/>
        </w:rPr>
      </w:pPr>
    </w:p>
    <w:p w14:paraId="31D9AE18" w14:textId="3F2A47EF" w:rsidR="6F543717" w:rsidRDefault="6F543717" w:rsidP="6F543717">
      <w:pPr>
        <w:rPr>
          <w:rFonts w:ascii="Aptos" w:eastAsia="Aptos" w:hAnsi="Aptos" w:cs="Aptos"/>
          <w:sz w:val="24"/>
          <w:szCs w:val="24"/>
        </w:rPr>
      </w:pPr>
    </w:p>
    <w:p w14:paraId="144C3E35" w14:textId="694BF5B1" w:rsidR="006737D1" w:rsidRPr="003100A1" w:rsidRDefault="006737D1" w:rsidP="000C062A">
      <w:pPr>
        <w:pStyle w:val="Heading2"/>
        <w:rPr>
          <w:rFonts w:ascii="Aptos" w:eastAsia="Aptos" w:hAnsi="Aptos" w:cs="Aptos"/>
        </w:rPr>
      </w:pPr>
      <w:r w:rsidRPr="1B09FEEE">
        <w:rPr>
          <w:rFonts w:ascii="Aptos" w:eastAsia="Aptos" w:hAnsi="Aptos" w:cs="Aptos"/>
        </w:rPr>
        <w:t>Librarian: name, position, email address</w:t>
      </w:r>
      <w:r w:rsidR="002A1A1E" w:rsidRPr="1B09FEEE">
        <w:rPr>
          <w:rFonts w:ascii="Aptos" w:eastAsia="Aptos" w:hAnsi="Aptos" w:cs="Aptos"/>
        </w:rPr>
        <w:t xml:space="preserve"> &amp; signature</w:t>
      </w:r>
    </w:p>
    <w:p w14:paraId="4DF2BD53" w14:textId="7455FB28" w:rsidR="006737D1" w:rsidRPr="003100A1" w:rsidRDefault="006737D1" w:rsidP="04D5A7D4">
      <w:pPr>
        <w:rPr>
          <w:rFonts w:ascii="Aptos" w:eastAsia="Aptos" w:hAnsi="Aptos" w:cs="Aptos"/>
          <w:sz w:val="24"/>
          <w:szCs w:val="24"/>
        </w:rPr>
      </w:pPr>
    </w:p>
    <w:p w14:paraId="192C8A7C" w14:textId="10AE0BDE" w:rsidR="002A1A1E" w:rsidRPr="003100A1" w:rsidRDefault="002A1A1E" w:rsidP="002A1A1E">
      <w:pPr>
        <w:pStyle w:val="Heading2"/>
        <w:rPr>
          <w:rFonts w:ascii="Aptos" w:eastAsia="Aptos" w:hAnsi="Aptos" w:cs="Aptos"/>
        </w:rPr>
      </w:pPr>
      <w:r w:rsidRPr="1B09FEEE">
        <w:rPr>
          <w:rFonts w:ascii="Aptos" w:eastAsia="Aptos" w:hAnsi="Aptos" w:cs="Aptos"/>
        </w:rPr>
        <w:t>Investigator expectations</w:t>
      </w:r>
    </w:p>
    <w:p w14:paraId="7D9D1B18" w14:textId="50420A06" w:rsidR="52F0BBEB" w:rsidRDefault="52F0BBEB" w:rsidP="1B09FEEE">
      <w:pPr>
        <w:pStyle w:val="Heading4"/>
        <w:rPr>
          <w:rFonts w:ascii="Aptos" w:eastAsia="Aptos" w:hAnsi="Aptos" w:cs="Aptos"/>
        </w:rPr>
      </w:pPr>
      <w:r>
        <w:t>Preparation</w:t>
      </w:r>
    </w:p>
    <w:p w14:paraId="0A746A29" w14:textId="0B6A0DAF" w:rsidR="005F55D6" w:rsidRPr="003100A1" w:rsidRDefault="008060CA" w:rsidP="005F55D6">
      <w:pPr>
        <w:rPr>
          <w:rFonts w:ascii="Aptos" w:eastAsia="Aptos" w:hAnsi="Aptos" w:cs="Aptos"/>
          <w:sz w:val="24"/>
          <w:szCs w:val="24"/>
        </w:rPr>
      </w:pPr>
      <w:r w:rsidRPr="1B09FEEE">
        <w:rPr>
          <w:rFonts w:ascii="Aptos" w:eastAsia="Aptos" w:hAnsi="Aptos" w:cs="Aptos"/>
          <w:sz w:val="24"/>
          <w:szCs w:val="24"/>
        </w:rPr>
        <w:t xml:space="preserve">The following expectations </w:t>
      </w:r>
      <w:r w:rsidR="005F55D6" w:rsidRPr="1B09FEEE">
        <w:rPr>
          <w:rFonts w:ascii="Aptos" w:eastAsia="Aptos" w:hAnsi="Aptos" w:cs="Aptos"/>
          <w:sz w:val="24"/>
          <w:szCs w:val="24"/>
        </w:rPr>
        <w:t>are in addition to</w:t>
      </w:r>
      <w:r w:rsidR="001B7C95" w:rsidRPr="1B09FEEE">
        <w:rPr>
          <w:rFonts w:ascii="Aptos" w:eastAsia="Aptos" w:hAnsi="Aptos" w:cs="Aptos"/>
          <w:sz w:val="24"/>
          <w:szCs w:val="24"/>
        </w:rPr>
        <w:t xml:space="preserve"> the</w:t>
      </w:r>
      <w:r w:rsidR="002E08A4" w:rsidRPr="1B09FEEE">
        <w:rPr>
          <w:rFonts w:ascii="Aptos" w:eastAsia="Aptos" w:hAnsi="Aptos" w:cs="Aptos"/>
          <w:sz w:val="24"/>
          <w:szCs w:val="24"/>
        </w:rPr>
        <w:t xml:space="preserve"> general</w:t>
      </w:r>
      <w:r w:rsidR="001B7C95" w:rsidRPr="1B09FEEE">
        <w:rPr>
          <w:rFonts w:ascii="Aptos" w:eastAsia="Aptos" w:hAnsi="Aptos" w:cs="Aptos"/>
          <w:sz w:val="24"/>
          <w:szCs w:val="24"/>
        </w:rPr>
        <w:t xml:space="preserve"> responsibilities of all researchers as set out in </w:t>
      </w:r>
      <w:r w:rsidR="005F55D6" w:rsidRPr="1B09FEEE">
        <w:rPr>
          <w:rFonts w:ascii="Aptos" w:eastAsia="Aptos" w:hAnsi="Aptos" w:cs="Aptos"/>
          <w:sz w:val="24"/>
          <w:szCs w:val="24"/>
        </w:rPr>
        <w:t xml:space="preserve">Brock University’s </w:t>
      </w:r>
      <w:hyperlink r:id="rId14">
        <w:r w:rsidR="53CE17E6" w:rsidRPr="1B09FEEE">
          <w:rPr>
            <w:rStyle w:val="Hyperlink"/>
            <w:rFonts w:ascii="Aptos" w:eastAsia="Aptos" w:hAnsi="Aptos" w:cs="Aptos"/>
            <w:sz w:val="24"/>
            <w:szCs w:val="24"/>
          </w:rPr>
          <w:t>Responsible Conduct of Research Policy</w:t>
        </w:r>
      </w:hyperlink>
      <w:r w:rsidR="002E08A4" w:rsidRPr="1B09FEEE">
        <w:rPr>
          <w:rFonts w:ascii="Aptos" w:eastAsia="Aptos" w:hAnsi="Aptos" w:cs="Aptos"/>
          <w:sz w:val="24"/>
          <w:szCs w:val="24"/>
        </w:rPr>
        <w:t>:</w:t>
      </w:r>
    </w:p>
    <w:p w14:paraId="13FE33A3" w14:textId="7C53F389" w:rsidR="00C3500E" w:rsidRPr="003100A1" w:rsidRDefault="75700253" w:rsidP="0097570A">
      <w:pPr>
        <w:pStyle w:val="ListParagraph"/>
        <w:numPr>
          <w:ilvl w:val="0"/>
          <w:numId w:val="2"/>
        </w:numPr>
        <w:rPr>
          <w:rFonts w:ascii="Aptos" w:eastAsia="Aptos" w:hAnsi="Aptos" w:cs="Aptos"/>
          <w:sz w:val="24"/>
          <w:szCs w:val="24"/>
        </w:rPr>
      </w:pPr>
      <w:r w:rsidRPr="1B09FEEE">
        <w:rPr>
          <w:rFonts w:ascii="Aptos" w:eastAsia="Aptos" w:hAnsi="Aptos" w:cs="Aptos"/>
          <w:sz w:val="24"/>
          <w:szCs w:val="24"/>
        </w:rPr>
        <w:t>P</w:t>
      </w:r>
      <w:r w:rsidR="5B4B2F77" w:rsidRPr="1B09FEEE">
        <w:rPr>
          <w:rFonts w:ascii="Aptos" w:eastAsia="Aptos" w:hAnsi="Aptos" w:cs="Aptos"/>
          <w:sz w:val="24"/>
          <w:szCs w:val="24"/>
        </w:rPr>
        <w:t>rovide</w:t>
      </w:r>
      <w:r w:rsidR="4F2BB0FF" w:rsidRPr="1B09FEEE">
        <w:rPr>
          <w:rFonts w:ascii="Aptos" w:eastAsia="Aptos" w:hAnsi="Aptos" w:cs="Aptos"/>
          <w:sz w:val="24"/>
          <w:szCs w:val="24"/>
        </w:rPr>
        <w:t>s</w:t>
      </w:r>
      <w:r w:rsidR="5B4B2F77" w:rsidRPr="1B09FEEE">
        <w:rPr>
          <w:rFonts w:ascii="Aptos" w:eastAsia="Aptos" w:hAnsi="Aptos" w:cs="Aptos"/>
          <w:sz w:val="24"/>
          <w:szCs w:val="24"/>
        </w:rPr>
        <w:t xml:space="preserve"> </w:t>
      </w:r>
      <w:r w:rsidR="7F8A9D41" w:rsidRPr="1B09FEEE">
        <w:rPr>
          <w:rFonts w:ascii="Aptos" w:eastAsia="Aptos" w:hAnsi="Aptos" w:cs="Aptos"/>
          <w:sz w:val="24"/>
          <w:szCs w:val="24"/>
        </w:rPr>
        <w:t xml:space="preserve">draft </w:t>
      </w:r>
      <w:hyperlink r:id="rId15">
        <w:r w:rsidR="7F8A9D41" w:rsidRPr="1B09FEEE">
          <w:rPr>
            <w:rStyle w:val="Hyperlink"/>
            <w:rFonts w:ascii="Aptos" w:eastAsia="Aptos" w:hAnsi="Aptos" w:cs="Aptos"/>
            <w:sz w:val="24"/>
            <w:szCs w:val="24"/>
          </w:rPr>
          <w:t>ES workplan</w:t>
        </w:r>
      </w:hyperlink>
      <w:r w:rsidR="294F8767" w:rsidRPr="1B09FEEE">
        <w:rPr>
          <w:rFonts w:ascii="Aptos" w:eastAsia="Aptos" w:hAnsi="Aptos" w:cs="Aptos"/>
          <w:sz w:val="24"/>
          <w:szCs w:val="24"/>
        </w:rPr>
        <w:t xml:space="preserve"> before first meeting with t</w:t>
      </w:r>
      <w:r w:rsidR="5B4B2F77" w:rsidRPr="1B09FEEE">
        <w:rPr>
          <w:rFonts w:ascii="Aptos" w:eastAsia="Aptos" w:hAnsi="Aptos" w:cs="Aptos"/>
          <w:sz w:val="24"/>
          <w:szCs w:val="24"/>
        </w:rPr>
        <w:t xml:space="preserve">he librarian </w:t>
      </w:r>
    </w:p>
    <w:p w14:paraId="0ACC96AD" w14:textId="7CBA0E10" w:rsidR="00592241" w:rsidRPr="003100A1" w:rsidRDefault="00592241" w:rsidP="0097570A">
      <w:pPr>
        <w:pStyle w:val="ListParagraph"/>
        <w:numPr>
          <w:ilvl w:val="0"/>
          <w:numId w:val="2"/>
        </w:numPr>
        <w:rPr>
          <w:rFonts w:ascii="Aptos" w:eastAsia="Aptos" w:hAnsi="Aptos" w:cs="Aptos"/>
          <w:sz w:val="24"/>
          <w:szCs w:val="24"/>
        </w:rPr>
      </w:pPr>
      <w:r w:rsidRPr="1B09FEEE">
        <w:rPr>
          <w:rFonts w:ascii="Aptos" w:eastAsia="Aptos" w:hAnsi="Aptos" w:cs="Aptos"/>
          <w:sz w:val="24"/>
          <w:szCs w:val="24"/>
        </w:rPr>
        <w:t>Collaborates with librarian on development and refinement of research question</w:t>
      </w:r>
      <w:r w:rsidR="001069EE" w:rsidRPr="1B09FEEE">
        <w:rPr>
          <w:rFonts w:ascii="Aptos" w:eastAsia="Aptos" w:hAnsi="Aptos" w:cs="Aptos"/>
          <w:sz w:val="24"/>
          <w:szCs w:val="24"/>
        </w:rPr>
        <w:t>; research question must be finalized before librarian begins work on a data collection strategy</w:t>
      </w:r>
    </w:p>
    <w:p w14:paraId="774CB2B9" w14:textId="3CA46BE9" w:rsidR="0097570A" w:rsidRPr="003100A1" w:rsidRDefault="00C3500E" w:rsidP="0097570A">
      <w:pPr>
        <w:pStyle w:val="ListParagraph"/>
        <w:numPr>
          <w:ilvl w:val="0"/>
          <w:numId w:val="2"/>
        </w:numPr>
        <w:rPr>
          <w:rFonts w:ascii="Aptos" w:eastAsia="Aptos" w:hAnsi="Aptos" w:cs="Aptos"/>
          <w:sz w:val="24"/>
          <w:szCs w:val="24"/>
        </w:rPr>
      </w:pPr>
      <w:r w:rsidRPr="1B09FEEE">
        <w:rPr>
          <w:rFonts w:ascii="Aptos" w:eastAsia="Aptos" w:hAnsi="Aptos" w:cs="Aptos"/>
          <w:sz w:val="24"/>
          <w:szCs w:val="24"/>
        </w:rPr>
        <w:t>Provides timely input to librarian to support</w:t>
      </w:r>
      <w:r w:rsidR="0097570A" w:rsidRPr="1B09FEEE">
        <w:rPr>
          <w:rFonts w:ascii="Aptos" w:eastAsia="Aptos" w:hAnsi="Aptos" w:cs="Aptos"/>
          <w:sz w:val="24"/>
          <w:szCs w:val="24"/>
        </w:rPr>
        <w:t xml:space="preserve"> development of the </w:t>
      </w:r>
      <w:r w:rsidRPr="1B09FEEE">
        <w:rPr>
          <w:rFonts w:ascii="Aptos" w:eastAsia="Aptos" w:hAnsi="Aptos" w:cs="Aptos"/>
          <w:sz w:val="24"/>
          <w:szCs w:val="24"/>
        </w:rPr>
        <w:t xml:space="preserve">data collection </w:t>
      </w:r>
      <w:r w:rsidR="0097570A" w:rsidRPr="1B09FEEE">
        <w:rPr>
          <w:rFonts w:ascii="Aptos" w:eastAsia="Aptos" w:hAnsi="Aptos" w:cs="Aptos"/>
          <w:sz w:val="24"/>
          <w:szCs w:val="24"/>
        </w:rPr>
        <w:t>strategy</w:t>
      </w:r>
    </w:p>
    <w:p w14:paraId="20110917" w14:textId="6D319974" w:rsidR="00C065B5" w:rsidRPr="003100A1" w:rsidRDefault="00C065B5" w:rsidP="009862B5">
      <w:pPr>
        <w:pStyle w:val="ListParagraph"/>
        <w:numPr>
          <w:ilvl w:val="0"/>
          <w:numId w:val="2"/>
        </w:numPr>
        <w:rPr>
          <w:rStyle w:val="normaltextrun"/>
          <w:rFonts w:ascii="Aptos" w:eastAsia="Aptos" w:hAnsi="Aptos" w:cs="Aptos"/>
          <w:sz w:val="24"/>
          <w:szCs w:val="24"/>
          <w:lang w:val="en-CA"/>
        </w:rPr>
      </w:pPr>
      <w:r w:rsidRPr="1B09FEEE">
        <w:rPr>
          <w:rStyle w:val="normaltextrun"/>
          <w:rFonts w:ascii="Aptos" w:eastAsia="Aptos" w:hAnsi="Aptos" w:cs="Aptos"/>
          <w:sz w:val="24"/>
          <w:szCs w:val="24"/>
        </w:rPr>
        <w:t>R</w:t>
      </w:r>
      <w:r w:rsidR="00BC5E18" w:rsidRPr="1B09FEEE">
        <w:rPr>
          <w:rStyle w:val="normaltextrun"/>
          <w:rFonts w:ascii="Aptos" w:eastAsia="Aptos" w:hAnsi="Aptos" w:cs="Aptos"/>
          <w:sz w:val="24"/>
          <w:szCs w:val="24"/>
        </w:rPr>
        <w:t>egister</w:t>
      </w:r>
      <w:r w:rsidR="00D47704" w:rsidRPr="1B09FEEE">
        <w:rPr>
          <w:rStyle w:val="normaltextrun"/>
          <w:rFonts w:ascii="Aptos" w:eastAsia="Aptos" w:hAnsi="Aptos" w:cs="Aptos"/>
          <w:sz w:val="24"/>
          <w:szCs w:val="24"/>
        </w:rPr>
        <w:t>s</w:t>
      </w:r>
      <w:r w:rsidR="00BC5E18" w:rsidRPr="1B09FEEE">
        <w:rPr>
          <w:rStyle w:val="normaltextrun"/>
          <w:rFonts w:ascii="Aptos" w:eastAsia="Aptos" w:hAnsi="Aptos" w:cs="Aptos"/>
          <w:sz w:val="24"/>
          <w:szCs w:val="24"/>
        </w:rPr>
        <w:t>/publish</w:t>
      </w:r>
      <w:r w:rsidR="00D47704" w:rsidRPr="1B09FEEE">
        <w:rPr>
          <w:rStyle w:val="normaltextrun"/>
          <w:rFonts w:ascii="Aptos" w:eastAsia="Aptos" w:hAnsi="Aptos" w:cs="Aptos"/>
          <w:sz w:val="24"/>
          <w:szCs w:val="24"/>
        </w:rPr>
        <w:t>es</w:t>
      </w:r>
      <w:r w:rsidR="00BC5E18" w:rsidRPr="1B09FEEE">
        <w:rPr>
          <w:rStyle w:val="normaltextrun"/>
          <w:rFonts w:ascii="Aptos" w:eastAsia="Aptos" w:hAnsi="Aptos" w:cs="Aptos"/>
          <w:sz w:val="24"/>
          <w:szCs w:val="24"/>
        </w:rPr>
        <w:t xml:space="preserve"> a protocol for the evidence synthesis review</w:t>
      </w:r>
    </w:p>
    <w:p w14:paraId="78EC8781" w14:textId="0C15A307" w:rsidR="009862B5" w:rsidRPr="003100A1" w:rsidRDefault="00C065B5" w:rsidP="00C065B5">
      <w:pPr>
        <w:pStyle w:val="ListParagraph"/>
        <w:numPr>
          <w:ilvl w:val="1"/>
          <w:numId w:val="2"/>
        </w:numPr>
        <w:rPr>
          <w:rFonts w:ascii="Aptos" w:eastAsia="Aptos" w:hAnsi="Aptos" w:cs="Aptos"/>
          <w:sz w:val="24"/>
          <w:szCs w:val="24"/>
          <w:lang w:val="en-CA"/>
        </w:rPr>
      </w:pPr>
      <w:r w:rsidRPr="1B09FEEE">
        <w:rPr>
          <w:rStyle w:val="normaltextrun"/>
          <w:rFonts w:ascii="Aptos" w:eastAsia="Aptos" w:hAnsi="Aptos" w:cs="Aptos"/>
          <w:sz w:val="24"/>
          <w:szCs w:val="24"/>
          <w:lang w:val="en-CA"/>
        </w:rPr>
        <w:t>Send</w:t>
      </w:r>
      <w:r w:rsidR="005F53D6" w:rsidRPr="1B09FEEE">
        <w:rPr>
          <w:rStyle w:val="normaltextrun"/>
          <w:rFonts w:ascii="Aptos" w:eastAsia="Aptos" w:hAnsi="Aptos" w:cs="Aptos"/>
          <w:sz w:val="24"/>
          <w:szCs w:val="24"/>
          <w:lang w:val="en-CA"/>
        </w:rPr>
        <w:t>s</w:t>
      </w:r>
      <w:r w:rsidRPr="1B09FEEE">
        <w:rPr>
          <w:rStyle w:val="normaltextrun"/>
          <w:rFonts w:ascii="Aptos" w:eastAsia="Aptos" w:hAnsi="Aptos" w:cs="Aptos"/>
          <w:sz w:val="24"/>
          <w:szCs w:val="24"/>
          <w:lang w:val="en-CA"/>
        </w:rPr>
        <w:t xml:space="preserve"> </w:t>
      </w:r>
      <w:r w:rsidR="009862B5" w:rsidRPr="1B09FEEE">
        <w:rPr>
          <w:rFonts w:ascii="Aptos" w:eastAsia="Aptos" w:hAnsi="Aptos" w:cs="Aptos"/>
          <w:sz w:val="24"/>
          <w:szCs w:val="24"/>
        </w:rPr>
        <w:t>completed protocol to librarian for review prior to submission</w:t>
      </w:r>
      <w:r w:rsidR="009862B5" w:rsidRPr="1B09FEEE">
        <w:rPr>
          <w:rFonts w:ascii="Aptos" w:eastAsia="Aptos" w:hAnsi="Aptos" w:cs="Aptos"/>
          <w:sz w:val="24"/>
          <w:szCs w:val="24"/>
          <w:lang w:val="en-CA"/>
        </w:rPr>
        <w:t> </w:t>
      </w:r>
    </w:p>
    <w:p w14:paraId="64D72DAD" w14:textId="56A46E80" w:rsidR="00E24F2E" w:rsidRPr="003100A1" w:rsidRDefault="00E24F2E" w:rsidP="00CE3A44">
      <w:pPr>
        <w:pStyle w:val="ListParagraph"/>
        <w:numPr>
          <w:ilvl w:val="0"/>
          <w:numId w:val="2"/>
        </w:numPr>
        <w:rPr>
          <w:rFonts w:ascii="Aptos" w:eastAsia="Aptos" w:hAnsi="Aptos" w:cs="Aptos"/>
          <w:sz w:val="24"/>
          <w:szCs w:val="24"/>
        </w:rPr>
      </w:pPr>
      <w:r w:rsidRPr="783BB367">
        <w:rPr>
          <w:rFonts w:ascii="Aptos" w:eastAsia="Aptos" w:hAnsi="Aptos" w:cs="Aptos"/>
          <w:sz w:val="24"/>
          <w:szCs w:val="24"/>
        </w:rPr>
        <w:t xml:space="preserve">Develops a research data management plan which includes saving </w:t>
      </w:r>
      <w:r w:rsidR="00F01D19" w:rsidRPr="783BB367">
        <w:rPr>
          <w:rFonts w:ascii="Aptos" w:eastAsia="Aptos" w:hAnsi="Aptos" w:cs="Aptos"/>
          <w:sz w:val="24"/>
          <w:szCs w:val="24"/>
        </w:rPr>
        <w:t xml:space="preserve">all project documentation and data collection results </w:t>
      </w:r>
    </w:p>
    <w:p w14:paraId="6C4A0FB3" w14:textId="193CD338" w:rsidR="4C2A306C" w:rsidRDefault="4C2A306C" w:rsidP="1B09FEEE">
      <w:pPr>
        <w:pStyle w:val="Heading4"/>
        <w:rPr>
          <w:rFonts w:ascii="Aptos" w:eastAsia="Aptos" w:hAnsi="Aptos" w:cs="Aptos"/>
        </w:rPr>
      </w:pPr>
      <w:r w:rsidRPr="1B09FEEE">
        <w:rPr>
          <w:rFonts w:ascii="Aptos" w:eastAsia="Aptos" w:hAnsi="Aptos" w:cs="Aptos"/>
        </w:rPr>
        <w:t>Screening</w:t>
      </w:r>
    </w:p>
    <w:p w14:paraId="5EC6CDB2" w14:textId="27BEB4EC" w:rsidR="00C97969" w:rsidRPr="003100A1" w:rsidRDefault="00C97969">
      <w:pPr>
        <w:pStyle w:val="ListParagraph"/>
        <w:numPr>
          <w:ilvl w:val="0"/>
          <w:numId w:val="2"/>
        </w:numPr>
        <w:textAlignment w:val="baseline"/>
        <w:rPr>
          <w:rFonts w:ascii="Aptos" w:eastAsia="Aptos" w:hAnsi="Aptos" w:cs="Aptos"/>
          <w:sz w:val="24"/>
          <w:szCs w:val="24"/>
        </w:rPr>
      </w:pPr>
      <w:r w:rsidRPr="1B09FEEE">
        <w:rPr>
          <w:rFonts w:ascii="Aptos" w:eastAsia="Aptos" w:hAnsi="Aptos" w:cs="Aptos"/>
          <w:sz w:val="24"/>
          <w:szCs w:val="24"/>
        </w:rPr>
        <w:t xml:space="preserve">Begins screening </w:t>
      </w:r>
      <w:r w:rsidR="005F53D6" w:rsidRPr="1B09FEEE">
        <w:rPr>
          <w:rFonts w:ascii="Aptos" w:eastAsia="Aptos" w:hAnsi="Aptos" w:cs="Aptos"/>
          <w:sz w:val="24"/>
          <w:szCs w:val="24"/>
        </w:rPr>
        <w:t>soon after</w:t>
      </w:r>
      <w:r w:rsidRPr="1B09FEEE">
        <w:rPr>
          <w:rFonts w:ascii="Aptos" w:eastAsia="Aptos" w:hAnsi="Aptos" w:cs="Aptos"/>
          <w:sz w:val="24"/>
          <w:szCs w:val="24"/>
        </w:rPr>
        <w:t xml:space="preserve"> librarian imports reference into Covidence</w:t>
      </w:r>
    </w:p>
    <w:p w14:paraId="21D27195" w14:textId="0EF16BF2" w:rsidR="00353C80" w:rsidRPr="003100A1" w:rsidRDefault="00353C80">
      <w:pPr>
        <w:pStyle w:val="ListParagraph"/>
        <w:numPr>
          <w:ilvl w:val="0"/>
          <w:numId w:val="2"/>
        </w:numPr>
        <w:textAlignment w:val="baseline"/>
        <w:rPr>
          <w:rFonts w:ascii="Aptos" w:eastAsia="Aptos" w:hAnsi="Aptos" w:cs="Aptos"/>
          <w:sz w:val="24"/>
          <w:szCs w:val="24"/>
        </w:rPr>
      </w:pPr>
      <w:r w:rsidRPr="1B09FEEE">
        <w:rPr>
          <w:rFonts w:ascii="Aptos" w:eastAsia="Aptos" w:hAnsi="Aptos" w:cs="Aptos"/>
          <w:sz w:val="24"/>
          <w:szCs w:val="24"/>
        </w:rPr>
        <w:t>Completes</w:t>
      </w:r>
      <w:r w:rsidR="00304C6B" w:rsidRPr="1B09FEEE">
        <w:rPr>
          <w:rFonts w:ascii="Aptos" w:eastAsia="Aptos" w:hAnsi="Aptos" w:cs="Aptos"/>
          <w:sz w:val="24"/>
          <w:szCs w:val="24"/>
        </w:rPr>
        <w:t xml:space="preserve"> </w:t>
      </w:r>
      <w:r w:rsidRPr="1B09FEEE">
        <w:rPr>
          <w:rFonts w:ascii="Aptos" w:eastAsia="Aptos" w:hAnsi="Aptos" w:cs="Aptos"/>
          <w:sz w:val="24"/>
          <w:szCs w:val="24"/>
        </w:rPr>
        <w:t>screening</w:t>
      </w:r>
      <w:r w:rsidR="00304C6B" w:rsidRPr="1B09FEEE">
        <w:rPr>
          <w:rFonts w:ascii="Aptos" w:eastAsia="Aptos" w:hAnsi="Aptos" w:cs="Aptos"/>
          <w:sz w:val="24"/>
          <w:szCs w:val="24"/>
        </w:rPr>
        <w:t>, data extraction,</w:t>
      </w:r>
      <w:r w:rsidRPr="1B09FEEE">
        <w:rPr>
          <w:rFonts w:ascii="Aptos" w:eastAsia="Aptos" w:hAnsi="Aptos" w:cs="Aptos"/>
          <w:sz w:val="24"/>
          <w:szCs w:val="24"/>
        </w:rPr>
        <w:t xml:space="preserve"> analysis </w:t>
      </w:r>
      <w:r w:rsidR="00304C6B" w:rsidRPr="1B09FEEE">
        <w:rPr>
          <w:rFonts w:ascii="Aptos" w:eastAsia="Aptos" w:hAnsi="Aptos" w:cs="Aptos"/>
          <w:sz w:val="24"/>
          <w:szCs w:val="24"/>
        </w:rPr>
        <w:t>and reporting in accordance with established ES standards (e.g. Cochrane, JBI</w:t>
      </w:r>
      <w:r w:rsidR="0027708E" w:rsidRPr="1B09FEEE">
        <w:rPr>
          <w:rFonts w:ascii="Aptos" w:eastAsia="Aptos" w:hAnsi="Aptos" w:cs="Aptos"/>
          <w:sz w:val="24"/>
          <w:szCs w:val="24"/>
        </w:rPr>
        <w:t>, PRISMA</w:t>
      </w:r>
      <w:r w:rsidR="00304C6B" w:rsidRPr="1B09FEEE">
        <w:rPr>
          <w:rFonts w:ascii="Aptos" w:eastAsia="Aptos" w:hAnsi="Aptos" w:cs="Aptos"/>
          <w:sz w:val="24"/>
          <w:szCs w:val="24"/>
        </w:rPr>
        <w:t>)</w:t>
      </w:r>
    </w:p>
    <w:p w14:paraId="30D1081C" w14:textId="6647738A" w:rsidR="00EB16C6" w:rsidRPr="003100A1" w:rsidRDefault="00EB16C6">
      <w:pPr>
        <w:pStyle w:val="ListParagraph"/>
        <w:numPr>
          <w:ilvl w:val="0"/>
          <w:numId w:val="2"/>
        </w:numPr>
        <w:textAlignment w:val="baseline"/>
        <w:rPr>
          <w:rFonts w:ascii="Aptos" w:eastAsia="Aptos" w:hAnsi="Aptos" w:cs="Aptos"/>
          <w:sz w:val="24"/>
          <w:szCs w:val="24"/>
        </w:rPr>
      </w:pPr>
      <w:r w:rsidRPr="1B09FEEE">
        <w:rPr>
          <w:rFonts w:ascii="Aptos" w:eastAsia="Aptos" w:hAnsi="Aptos" w:cs="Aptos"/>
          <w:sz w:val="24"/>
          <w:szCs w:val="24"/>
        </w:rPr>
        <w:t xml:space="preserve">Following full-text screening, searches reference lists of included studies </w:t>
      </w:r>
      <w:r w:rsidR="00232159" w:rsidRPr="1B09FEEE">
        <w:rPr>
          <w:rFonts w:ascii="Aptos" w:eastAsia="Aptos" w:hAnsi="Aptos" w:cs="Aptos"/>
          <w:sz w:val="24"/>
          <w:szCs w:val="24"/>
        </w:rPr>
        <w:t>to check for additional relevant citations</w:t>
      </w:r>
    </w:p>
    <w:p w14:paraId="50D6E07F" w14:textId="7A1AC900" w:rsidR="75C8FC7B" w:rsidRDefault="75C8FC7B" w:rsidP="1B09FEEE">
      <w:pPr>
        <w:pStyle w:val="Heading4"/>
        <w:rPr>
          <w:rFonts w:ascii="Aptos" w:eastAsia="Aptos" w:hAnsi="Aptos" w:cs="Aptos"/>
        </w:rPr>
      </w:pPr>
      <w:r w:rsidRPr="1B09FEEE">
        <w:rPr>
          <w:rFonts w:ascii="Aptos" w:eastAsia="Aptos" w:hAnsi="Aptos" w:cs="Aptos"/>
        </w:rPr>
        <w:t>Publishing</w:t>
      </w:r>
    </w:p>
    <w:p w14:paraId="34DB4277" w14:textId="0C0EDA15" w:rsidR="00C065B5" w:rsidRPr="003100A1" w:rsidRDefault="0004196F">
      <w:pPr>
        <w:pStyle w:val="ListParagraph"/>
        <w:numPr>
          <w:ilvl w:val="0"/>
          <w:numId w:val="2"/>
        </w:numPr>
        <w:textAlignment w:val="baseline"/>
        <w:rPr>
          <w:rFonts w:ascii="Aptos" w:eastAsia="Aptos" w:hAnsi="Aptos" w:cs="Aptos"/>
        </w:rPr>
      </w:pPr>
      <w:r w:rsidRPr="1B09FEEE">
        <w:rPr>
          <w:rFonts w:ascii="Aptos" w:eastAsia="Aptos" w:hAnsi="Aptos" w:cs="Aptos"/>
          <w:sz w:val="24"/>
          <w:szCs w:val="24"/>
        </w:rPr>
        <w:t>E</w:t>
      </w:r>
      <w:r w:rsidR="002A1A1E" w:rsidRPr="1B09FEEE">
        <w:rPr>
          <w:rFonts w:ascii="Aptos" w:eastAsia="Aptos" w:hAnsi="Aptos" w:cs="Aptos"/>
          <w:sz w:val="24"/>
          <w:szCs w:val="24"/>
        </w:rPr>
        <w:t>nsure</w:t>
      </w:r>
      <w:r w:rsidR="00D47704" w:rsidRPr="1B09FEEE">
        <w:rPr>
          <w:rFonts w:ascii="Aptos" w:eastAsia="Aptos" w:hAnsi="Aptos" w:cs="Aptos"/>
          <w:sz w:val="24"/>
          <w:szCs w:val="24"/>
        </w:rPr>
        <w:t>s</w:t>
      </w:r>
      <w:r w:rsidR="002A1A1E" w:rsidRPr="1B09FEEE">
        <w:rPr>
          <w:rFonts w:ascii="Aptos" w:eastAsia="Aptos" w:hAnsi="Aptos" w:cs="Aptos"/>
          <w:sz w:val="24"/>
          <w:szCs w:val="24"/>
        </w:rPr>
        <w:t xml:space="preserve"> the librarian is </w:t>
      </w:r>
      <w:r w:rsidR="0097570A" w:rsidRPr="1B09FEEE">
        <w:rPr>
          <w:rFonts w:ascii="Aptos" w:eastAsia="Aptos" w:hAnsi="Aptos" w:cs="Aptos"/>
          <w:sz w:val="24"/>
          <w:szCs w:val="24"/>
        </w:rPr>
        <w:t>a named co-author on any publications</w:t>
      </w:r>
      <w:r w:rsidR="002A1A1E" w:rsidRPr="1B09FEEE">
        <w:rPr>
          <w:rFonts w:ascii="Aptos" w:eastAsia="Aptos" w:hAnsi="Aptos" w:cs="Aptos"/>
          <w:sz w:val="24"/>
          <w:szCs w:val="24"/>
        </w:rPr>
        <w:t>, presentations or other outputs</w:t>
      </w:r>
      <w:r w:rsidR="0097570A" w:rsidRPr="1B09FEEE">
        <w:rPr>
          <w:rFonts w:ascii="Aptos" w:eastAsia="Aptos" w:hAnsi="Aptos" w:cs="Aptos"/>
          <w:sz w:val="24"/>
          <w:szCs w:val="24"/>
        </w:rPr>
        <w:t xml:space="preserve"> resulting from the review</w:t>
      </w:r>
    </w:p>
    <w:p w14:paraId="394371AE" w14:textId="7548A2BC" w:rsidR="00C065B5" w:rsidRPr="003100A1" w:rsidRDefault="00C065B5" w:rsidP="002621AC">
      <w:pPr>
        <w:pStyle w:val="ListParagraph"/>
        <w:numPr>
          <w:ilvl w:val="0"/>
          <w:numId w:val="2"/>
        </w:numPr>
        <w:spacing w:after="0"/>
        <w:textAlignment w:val="baseline"/>
        <w:rPr>
          <w:rFonts w:ascii="Aptos" w:eastAsia="Aptos" w:hAnsi="Aptos" w:cs="Aptos"/>
          <w:sz w:val="24"/>
          <w:szCs w:val="24"/>
        </w:rPr>
      </w:pPr>
      <w:r w:rsidRPr="1B09FEEE">
        <w:rPr>
          <w:rStyle w:val="normaltextrun"/>
          <w:rFonts w:ascii="Aptos" w:eastAsia="Aptos" w:hAnsi="Aptos" w:cs="Aptos"/>
          <w:sz w:val="24"/>
          <w:szCs w:val="24"/>
        </w:rPr>
        <w:t>Send</w:t>
      </w:r>
      <w:r w:rsidR="00D47704" w:rsidRPr="1B09FEEE">
        <w:rPr>
          <w:rStyle w:val="normaltextrun"/>
          <w:rFonts w:ascii="Aptos" w:eastAsia="Aptos" w:hAnsi="Aptos" w:cs="Aptos"/>
          <w:sz w:val="24"/>
          <w:szCs w:val="24"/>
        </w:rPr>
        <w:t>s</w:t>
      </w:r>
      <w:r w:rsidRPr="1B09FEEE">
        <w:rPr>
          <w:rStyle w:val="normaltextrun"/>
          <w:rFonts w:ascii="Aptos" w:eastAsia="Aptos" w:hAnsi="Aptos" w:cs="Aptos"/>
          <w:sz w:val="24"/>
          <w:szCs w:val="24"/>
        </w:rPr>
        <w:t xml:space="preserve"> draft article manuscript to librarian for review prior to submission for publication</w:t>
      </w:r>
      <w:r w:rsidRPr="1B09FEEE">
        <w:rPr>
          <w:rStyle w:val="eop"/>
          <w:rFonts w:ascii="Aptos" w:eastAsia="Aptos" w:hAnsi="Aptos" w:cs="Aptos"/>
          <w:sz w:val="24"/>
          <w:szCs w:val="24"/>
        </w:rPr>
        <w:t> </w:t>
      </w:r>
    </w:p>
    <w:p w14:paraId="6B6CE1D9" w14:textId="2CFCCAC1" w:rsidR="00C065B5" w:rsidRPr="003100A1" w:rsidRDefault="00C065B5" w:rsidP="002621AC">
      <w:pPr>
        <w:pStyle w:val="paragraph"/>
        <w:numPr>
          <w:ilvl w:val="0"/>
          <w:numId w:val="2"/>
        </w:numPr>
        <w:spacing w:after="0" w:afterAutospacing="0"/>
        <w:textAlignment w:val="baseline"/>
        <w:rPr>
          <w:rStyle w:val="eop"/>
          <w:rFonts w:ascii="Aptos" w:eastAsia="Aptos" w:hAnsi="Aptos" w:cs="Aptos"/>
        </w:rPr>
      </w:pPr>
      <w:r w:rsidRPr="1B09FEEE">
        <w:rPr>
          <w:rStyle w:val="normaltextrun"/>
          <w:rFonts w:ascii="Aptos" w:eastAsia="Aptos" w:hAnsi="Aptos" w:cs="Aptos"/>
          <w:lang w:val="en-US"/>
        </w:rPr>
        <w:t>Send</w:t>
      </w:r>
      <w:r w:rsidR="002621AC" w:rsidRPr="1B09FEEE">
        <w:rPr>
          <w:rStyle w:val="normaltextrun"/>
          <w:rFonts w:ascii="Aptos" w:eastAsia="Aptos" w:hAnsi="Aptos" w:cs="Aptos"/>
          <w:lang w:val="en-US"/>
        </w:rPr>
        <w:t>s</w:t>
      </w:r>
      <w:r w:rsidRPr="1B09FEEE">
        <w:rPr>
          <w:rStyle w:val="normaltextrun"/>
          <w:rFonts w:ascii="Aptos" w:eastAsia="Aptos" w:hAnsi="Aptos" w:cs="Aptos"/>
          <w:lang w:val="en-US"/>
        </w:rPr>
        <w:t xml:space="preserve"> the accepted article manuscript with all tables, figures and appendices to the librarian prior to the journal’s copyedits and publication</w:t>
      </w:r>
      <w:r w:rsidRPr="1B09FEEE">
        <w:rPr>
          <w:rStyle w:val="eop"/>
          <w:rFonts w:ascii="Aptos" w:eastAsia="Aptos" w:hAnsi="Aptos" w:cs="Aptos"/>
        </w:rPr>
        <w:t> </w:t>
      </w:r>
    </w:p>
    <w:p w14:paraId="2FC1B19B" w14:textId="5EE72200" w:rsidR="00CE3A44" w:rsidRPr="003100A1" w:rsidRDefault="00CE3A44" w:rsidP="002621AC">
      <w:pPr>
        <w:pStyle w:val="paragraph"/>
        <w:numPr>
          <w:ilvl w:val="0"/>
          <w:numId w:val="2"/>
        </w:numPr>
        <w:spacing w:after="0" w:afterAutospacing="0"/>
        <w:textAlignment w:val="baseline"/>
        <w:rPr>
          <w:rFonts w:ascii="Aptos" w:eastAsia="Aptos" w:hAnsi="Aptos" w:cs="Aptos"/>
        </w:rPr>
      </w:pPr>
      <w:r w:rsidRPr="1B09FEEE">
        <w:rPr>
          <w:rStyle w:val="eop"/>
          <w:rFonts w:ascii="Aptos" w:eastAsia="Aptos" w:hAnsi="Aptos" w:cs="Aptos"/>
        </w:rPr>
        <w:t xml:space="preserve">Deposits copy of </w:t>
      </w:r>
      <w:r w:rsidR="003A4AFB" w:rsidRPr="1B09FEEE">
        <w:rPr>
          <w:rStyle w:val="eop"/>
          <w:rFonts w:ascii="Aptos" w:eastAsia="Aptos" w:hAnsi="Aptos" w:cs="Aptos"/>
        </w:rPr>
        <w:t xml:space="preserve">publications in the Brock Digital Repository, in accordance with the </w:t>
      </w:r>
      <w:hyperlink r:id="rId16">
        <w:r w:rsidR="35C06BFC" w:rsidRPr="1B09FEEE">
          <w:rPr>
            <w:rStyle w:val="Hyperlink"/>
            <w:rFonts w:ascii="Aptos" w:eastAsia="Aptos" w:hAnsi="Aptos" w:cs="Aptos"/>
          </w:rPr>
          <w:t>Brock University Open Access Policy</w:t>
        </w:r>
      </w:hyperlink>
    </w:p>
    <w:p w14:paraId="1F667971" w14:textId="7E97FCFB" w:rsidR="002A1A1E" w:rsidRPr="003100A1" w:rsidRDefault="0004196F">
      <w:pPr>
        <w:pStyle w:val="ListParagraph"/>
        <w:numPr>
          <w:ilvl w:val="0"/>
          <w:numId w:val="2"/>
        </w:numPr>
        <w:rPr>
          <w:rFonts w:ascii="Aptos" w:eastAsia="Aptos" w:hAnsi="Aptos" w:cs="Aptos"/>
          <w:sz w:val="24"/>
          <w:szCs w:val="24"/>
        </w:rPr>
      </w:pPr>
      <w:r w:rsidRPr="1B09FEEE">
        <w:rPr>
          <w:rFonts w:ascii="Aptos" w:eastAsia="Aptos" w:hAnsi="Aptos" w:cs="Aptos"/>
          <w:sz w:val="24"/>
          <w:szCs w:val="24"/>
        </w:rPr>
        <w:t>O</w:t>
      </w:r>
      <w:r w:rsidR="002A1A1E" w:rsidRPr="1B09FEEE">
        <w:rPr>
          <w:rFonts w:ascii="Aptos" w:eastAsia="Aptos" w:hAnsi="Aptos" w:cs="Aptos"/>
          <w:sz w:val="24"/>
          <w:szCs w:val="24"/>
        </w:rPr>
        <w:t>btain</w:t>
      </w:r>
      <w:r w:rsidR="00D47704" w:rsidRPr="1B09FEEE">
        <w:rPr>
          <w:rFonts w:ascii="Aptos" w:eastAsia="Aptos" w:hAnsi="Aptos" w:cs="Aptos"/>
          <w:sz w:val="24"/>
          <w:szCs w:val="24"/>
        </w:rPr>
        <w:t>s</w:t>
      </w:r>
      <w:r w:rsidR="002A1A1E" w:rsidRPr="1B09FEEE">
        <w:rPr>
          <w:rFonts w:ascii="Aptos" w:eastAsia="Aptos" w:hAnsi="Aptos" w:cs="Aptos"/>
          <w:sz w:val="24"/>
          <w:szCs w:val="24"/>
        </w:rPr>
        <w:t xml:space="preserve"> agreement from the librarian before making any changes to the librarian’s contribution to the final/published review </w:t>
      </w:r>
    </w:p>
    <w:p w14:paraId="5F451262" w14:textId="16D7B102" w:rsidR="004F46A2" w:rsidRPr="003100A1" w:rsidRDefault="004F46A2">
      <w:pPr>
        <w:pStyle w:val="ListParagraph"/>
        <w:numPr>
          <w:ilvl w:val="0"/>
          <w:numId w:val="2"/>
        </w:numPr>
        <w:rPr>
          <w:rFonts w:ascii="Aptos" w:eastAsia="Aptos" w:hAnsi="Aptos" w:cs="Aptos"/>
          <w:sz w:val="24"/>
          <w:szCs w:val="24"/>
        </w:rPr>
      </w:pPr>
      <w:r w:rsidRPr="1B09FEEE">
        <w:rPr>
          <w:rFonts w:ascii="Aptos" w:eastAsia="Aptos" w:hAnsi="Aptos" w:cs="Aptos"/>
          <w:sz w:val="24"/>
          <w:szCs w:val="24"/>
        </w:rPr>
        <w:t xml:space="preserve">Includes acknowledgement of librarian </w:t>
      </w:r>
      <w:r w:rsidR="007F2E4D" w:rsidRPr="1B09FEEE">
        <w:rPr>
          <w:rFonts w:ascii="Aptos" w:eastAsia="Aptos" w:hAnsi="Aptos" w:cs="Aptos"/>
          <w:sz w:val="24"/>
          <w:szCs w:val="24"/>
        </w:rPr>
        <w:t>who peer</w:t>
      </w:r>
      <w:r w:rsidR="00467E5C" w:rsidRPr="1B09FEEE">
        <w:rPr>
          <w:rFonts w:ascii="Aptos" w:eastAsia="Aptos" w:hAnsi="Aptos" w:cs="Aptos"/>
          <w:sz w:val="24"/>
          <w:szCs w:val="24"/>
        </w:rPr>
        <w:t>-</w:t>
      </w:r>
      <w:r w:rsidR="007F2E4D" w:rsidRPr="1B09FEEE">
        <w:rPr>
          <w:rFonts w:ascii="Aptos" w:eastAsia="Aptos" w:hAnsi="Aptos" w:cs="Aptos"/>
          <w:sz w:val="24"/>
          <w:szCs w:val="24"/>
        </w:rPr>
        <w:t>reviewed data collection strategy, as appropriate</w:t>
      </w:r>
    </w:p>
    <w:p w14:paraId="13B5E2F7" w14:textId="076A3B78" w:rsidR="3E89EF8F" w:rsidRDefault="3E89EF8F" w:rsidP="1B09FEEE">
      <w:pPr>
        <w:pStyle w:val="Heading4"/>
        <w:rPr>
          <w:rFonts w:ascii="Aptos" w:eastAsia="Aptos" w:hAnsi="Aptos" w:cs="Aptos"/>
        </w:rPr>
      </w:pPr>
      <w:r w:rsidRPr="1B09FEEE">
        <w:rPr>
          <w:rFonts w:ascii="Aptos" w:eastAsia="Aptos" w:hAnsi="Aptos" w:cs="Aptos"/>
        </w:rPr>
        <w:t>Ongoing</w:t>
      </w:r>
    </w:p>
    <w:p w14:paraId="681D92C7" w14:textId="77BD18D2" w:rsidR="3E89EF8F" w:rsidRDefault="3E89EF8F" w:rsidP="1B09FEEE">
      <w:pPr>
        <w:pStyle w:val="ListParagraph"/>
        <w:numPr>
          <w:ilvl w:val="0"/>
          <w:numId w:val="2"/>
        </w:numPr>
        <w:rPr>
          <w:rFonts w:ascii="Aptos" w:eastAsia="Aptos" w:hAnsi="Aptos" w:cs="Aptos"/>
          <w:sz w:val="24"/>
          <w:szCs w:val="24"/>
        </w:rPr>
      </w:pPr>
      <w:r w:rsidRPr="1B09FEEE">
        <w:rPr>
          <w:rFonts w:ascii="Aptos" w:eastAsia="Aptos" w:hAnsi="Aptos" w:cs="Aptos"/>
          <w:sz w:val="24"/>
          <w:szCs w:val="24"/>
        </w:rPr>
        <w:t>Responds to all communication regarding this project in a timely manner – i.e. within two business days</w:t>
      </w:r>
    </w:p>
    <w:p w14:paraId="24ECE8AA" w14:textId="2C6E15BE" w:rsidR="3E89EF8F" w:rsidRDefault="3E89EF8F" w:rsidP="1B09FEEE">
      <w:pPr>
        <w:pStyle w:val="ListParagraph"/>
        <w:numPr>
          <w:ilvl w:val="0"/>
          <w:numId w:val="2"/>
        </w:numPr>
        <w:rPr>
          <w:rFonts w:ascii="Aptos" w:eastAsia="Aptos" w:hAnsi="Aptos" w:cs="Aptos"/>
          <w:sz w:val="24"/>
          <w:szCs w:val="24"/>
        </w:rPr>
      </w:pPr>
      <w:r w:rsidRPr="1B09FEEE">
        <w:rPr>
          <w:rFonts w:ascii="Aptos" w:eastAsia="Aptos" w:hAnsi="Aptos" w:cs="Aptos"/>
          <w:sz w:val="24"/>
          <w:szCs w:val="24"/>
        </w:rPr>
        <w:t>Provides regular updates throughout the course of the project e.g. at least once per term</w:t>
      </w:r>
    </w:p>
    <w:p w14:paraId="6D1367DD" w14:textId="088B7F50" w:rsidR="3E89EF8F" w:rsidRDefault="3E89EF8F" w:rsidP="1B09FEEE">
      <w:pPr>
        <w:pStyle w:val="ListParagraph"/>
        <w:numPr>
          <w:ilvl w:val="0"/>
          <w:numId w:val="2"/>
        </w:numPr>
        <w:rPr>
          <w:rFonts w:ascii="Aptos" w:eastAsia="Aptos" w:hAnsi="Aptos" w:cs="Aptos"/>
        </w:rPr>
      </w:pPr>
      <w:r w:rsidRPr="1B09FEEE">
        <w:rPr>
          <w:rFonts w:ascii="Aptos" w:eastAsia="Aptos" w:hAnsi="Aptos" w:cs="Aptos"/>
          <w:sz w:val="24"/>
          <w:szCs w:val="24"/>
        </w:rPr>
        <w:t>Respects the librarian’s intellectual property rights over all elements of the data collection strategy</w:t>
      </w:r>
    </w:p>
    <w:p w14:paraId="0E0C8E99" w14:textId="58745C98" w:rsidR="1B09FEEE" w:rsidRDefault="1B09FEEE" w:rsidP="1B09FEEE">
      <w:pPr>
        <w:pStyle w:val="ListParagraph"/>
        <w:rPr>
          <w:rFonts w:ascii="Aptos" w:eastAsia="Aptos" w:hAnsi="Aptos" w:cs="Aptos"/>
          <w:sz w:val="24"/>
          <w:szCs w:val="24"/>
        </w:rPr>
      </w:pPr>
    </w:p>
    <w:p w14:paraId="1C06CEAC" w14:textId="2F278070" w:rsidR="002A1A1E" w:rsidRPr="003100A1" w:rsidRDefault="002A1A1E" w:rsidP="002A1A1E">
      <w:pPr>
        <w:pStyle w:val="Heading2"/>
        <w:rPr>
          <w:rFonts w:ascii="Aptos" w:eastAsia="Aptos" w:hAnsi="Aptos" w:cs="Aptos"/>
        </w:rPr>
      </w:pPr>
      <w:r w:rsidRPr="1B09FEEE">
        <w:rPr>
          <w:rFonts w:ascii="Aptos" w:eastAsia="Aptos" w:hAnsi="Aptos" w:cs="Aptos"/>
        </w:rPr>
        <w:t>Librarian expectations</w:t>
      </w:r>
      <w:r w:rsidR="00AB5413" w:rsidRPr="1B09FEEE">
        <w:rPr>
          <w:rFonts w:ascii="Aptos" w:eastAsia="Aptos" w:hAnsi="Aptos" w:cs="Aptos"/>
        </w:rPr>
        <w:t xml:space="preserve"> and rights </w:t>
      </w:r>
    </w:p>
    <w:p w14:paraId="4568BE78" w14:textId="0FB8A637" w:rsidR="00AE1229" w:rsidRPr="003100A1" w:rsidRDefault="00AE1229" w:rsidP="00A73A88">
      <w:pPr>
        <w:pStyle w:val="Heading3"/>
        <w:rPr>
          <w:rFonts w:ascii="Aptos" w:eastAsia="Aptos" w:hAnsi="Aptos" w:cs="Aptos"/>
        </w:rPr>
      </w:pPr>
      <w:r w:rsidRPr="1B09FEEE">
        <w:rPr>
          <w:rFonts w:ascii="Aptos" w:eastAsia="Aptos" w:hAnsi="Aptos" w:cs="Aptos"/>
        </w:rPr>
        <w:t>Data collection stra</w:t>
      </w:r>
      <w:r w:rsidR="00A73A88" w:rsidRPr="1B09FEEE">
        <w:rPr>
          <w:rFonts w:ascii="Aptos" w:eastAsia="Aptos" w:hAnsi="Aptos" w:cs="Aptos"/>
        </w:rPr>
        <w:t>teg</w:t>
      </w:r>
      <w:r w:rsidR="00C511F6">
        <w:rPr>
          <w:rFonts w:ascii="Aptos" w:eastAsia="Aptos" w:hAnsi="Aptos" w:cs="Aptos"/>
        </w:rPr>
        <w:t>ies</w:t>
      </w:r>
    </w:p>
    <w:p w14:paraId="7726BAC0" w14:textId="6D6DE78D" w:rsidR="00D47704" w:rsidRPr="003100A1" w:rsidRDefault="00D47704" w:rsidP="00D47704">
      <w:pPr>
        <w:rPr>
          <w:rFonts w:ascii="Aptos" w:eastAsia="Aptos" w:hAnsi="Aptos" w:cs="Aptos"/>
          <w:sz w:val="24"/>
          <w:szCs w:val="24"/>
        </w:rPr>
      </w:pPr>
      <w:r w:rsidRPr="1B09FEEE">
        <w:rPr>
          <w:rFonts w:ascii="Aptos" w:eastAsia="Aptos" w:hAnsi="Aptos" w:cs="Aptos"/>
          <w:sz w:val="24"/>
          <w:szCs w:val="24"/>
        </w:rPr>
        <w:t>A minimum of four months from the date of the agreement is required for the librarian to complete</w:t>
      </w:r>
      <w:r w:rsidR="00083117" w:rsidRPr="1B09FEEE">
        <w:rPr>
          <w:rFonts w:ascii="Aptos" w:eastAsia="Aptos" w:hAnsi="Aptos" w:cs="Aptos"/>
          <w:sz w:val="24"/>
          <w:szCs w:val="24"/>
        </w:rPr>
        <w:t xml:space="preserve"> all of</w:t>
      </w:r>
      <w:r w:rsidRPr="1B09FEEE">
        <w:rPr>
          <w:rFonts w:ascii="Aptos" w:eastAsia="Aptos" w:hAnsi="Aptos" w:cs="Aptos"/>
          <w:sz w:val="24"/>
          <w:szCs w:val="24"/>
        </w:rPr>
        <w:t xml:space="preserve"> the following:</w:t>
      </w:r>
    </w:p>
    <w:p w14:paraId="67D25D2C" w14:textId="2873CF10" w:rsidR="00EA3C33" w:rsidRPr="003100A1" w:rsidRDefault="00EA3C33" w:rsidP="000E20BA">
      <w:pPr>
        <w:pStyle w:val="ListParagraph"/>
        <w:numPr>
          <w:ilvl w:val="0"/>
          <w:numId w:val="2"/>
        </w:numPr>
        <w:rPr>
          <w:rFonts w:ascii="Aptos" w:eastAsia="Aptos" w:hAnsi="Aptos" w:cs="Aptos"/>
          <w:sz w:val="24"/>
          <w:szCs w:val="24"/>
        </w:rPr>
      </w:pPr>
      <w:r w:rsidRPr="1B09FEEE">
        <w:rPr>
          <w:rFonts w:ascii="Aptos" w:eastAsia="Aptos" w:hAnsi="Aptos" w:cs="Aptos"/>
          <w:sz w:val="24"/>
          <w:szCs w:val="24"/>
        </w:rPr>
        <w:t xml:space="preserve">Checks for existing or ongoing ES reviews on the same topic </w:t>
      </w:r>
    </w:p>
    <w:p w14:paraId="07AFA7DE" w14:textId="2A2EA956" w:rsidR="000E20BA" w:rsidRPr="003100A1" w:rsidRDefault="00813760" w:rsidP="000E20BA">
      <w:pPr>
        <w:pStyle w:val="ListParagraph"/>
        <w:numPr>
          <w:ilvl w:val="0"/>
          <w:numId w:val="2"/>
        </w:numPr>
        <w:rPr>
          <w:rFonts w:ascii="Aptos" w:eastAsia="Aptos" w:hAnsi="Aptos" w:cs="Aptos"/>
          <w:sz w:val="24"/>
          <w:szCs w:val="24"/>
        </w:rPr>
      </w:pPr>
      <w:r w:rsidRPr="1B09FEEE">
        <w:rPr>
          <w:rFonts w:ascii="Aptos" w:eastAsia="Aptos" w:hAnsi="Aptos" w:cs="Aptos"/>
          <w:sz w:val="24"/>
          <w:szCs w:val="24"/>
        </w:rPr>
        <w:t>Designs, tests and executes comprehensive data collection strateg</w:t>
      </w:r>
      <w:r w:rsidR="00C511F6">
        <w:rPr>
          <w:rFonts w:ascii="Aptos" w:eastAsia="Aptos" w:hAnsi="Aptos" w:cs="Aptos"/>
          <w:sz w:val="24"/>
          <w:szCs w:val="24"/>
        </w:rPr>
        <w:t>ies</w:t>
      </w:r>
      <w:r w:rsidRPr="1B09FEEE">
        <w:rPr>
          <w:rFonts w:ascii="Aptos" w:eastAsia="Aptos" w:hAnsi="Aptos" w:cs="Aptos"/>
          <w:sz w:val="24"/>
          <w:szCs w:val="24"/>
        </w:rPr>
        <w:t xml:space="preserve"> in consultation with investigators</w:t>
      </w:r>
    </w:p>
    <w:p w14:paraId="5639EA09" w14:textId="13113D2D" w:rsidR="00813760" w:rsidRPr="003100A1" w:rsidRDefault="004442C6" w:rsidP="000E20BA">
      <w:pPr>
        <w:pStyle w:val="ListParagraph"/>
        <w:numPr>
          <w:ilvl w:val="0"/>
          <w:numId w:val="2"/>
        </w:numPr>
        <w:rPr>
          <w:rFonts w:ascii="Aptos" w:eastAsia="Aptos" w:hAnsi="Aptos" w:cs="Aptos"/>
          <w:sz w:val="24"/>
          <w:szCs w:val="24"/>
        </w:rPr>
      </w:pPr>
      <w:r w:rsidRPr="217BC435">
        <w:rPr>
          <w:rFonts w:ascii="Aptos" w:eastAsia="Aptos" w:hAnsi="Aptos" w:cs="Aptos"/>
          <w:sz w:val="24"/>
          <w:szCs w:val="24"/>
        </w:rPr>
        <w:t xml:space="preserve">Arranges for </w:t>
      </w:r>
      <w:r w:rsidR="34E873A8" w:rsidRPr="217BC435">
        <w:rPr>
          <w:rFonts w:ascii="Aptos" w:eastAsia="Aptos" w:hAnsi="Aptos" w:cs="Aptos"/>
          <w:sz w:val="24"/>
          <w:szCs w:val="24"/>
        </w:rPr>
        <w:t>librarian</w:t>
      </w:r>
      <w:r w:rsidR="23E7C54D" w:rsidRPr="217BC435">
        <w:rPr>
          <w:rFonts w:ascii="Aptos" w:eastAsia="Aptos" w:hAnsi="Aptos" w:cs="Aptos"/>
          <w:sz w:val="24"/>
          <w:szCs w:val="24"/>
        </w:rPr>
        <w:t xml:space="preserve"> </w:t>
      </w:r>
      <w:r w:rsidRPr="217BC435">
        <w:rPr>
          <w:rFonts w:ascii="Aptos" w:eastAsia="Aptos" w:hAnsi="Aptos" w:cs="Aptos"/>
          <w:sz w:val="24"/>
          <w:szCs w:val="24"/>
        </w:rPr>
        <w:t xml:space="preserve">peer review of </w:t>
      </w:r>
      <w:r w:rsidR="00C511F6">
        <w:rPr>
          <w:rFonts w:ascii="Aptos" w:eastAsia="Aptos" w:hAnsi="Aptos" w:cs="Aptos"/>
          <w:sz w:val="24"/>
          <w:szCs w:val="24"/>
        </w:rPr>
        <w:t xml:space="preserve">core </w:t>
      </w:r>
      <w:r w:rsidR="00D12E7B" w:rsidRPr="217BC435">
        <w:rPr>
          <w:rFonts w:ascii="Aptos" w:eastAsia="Aptos" w:hAnsi="Aptos" w:cs="Aptos"/>
          <w:sz w:val="24"/>
          <w:szCs w:val="24"/>
        </w:rPr>
        <w:t>data collection strategy and revises strategy according to peer feedback</w:t>
      </w:r>
    </w:p>
    <w:p w14:paraId="660EB318" w14:textId="5A2AD60D" w:rsidR="00D12E7B" w:rsidRPr="003100A1" w:rsidRDefault="00D12E7B" w:rsidP="000E20BA">
      <w:pPr>
        <w:pStyle w:val="ListParagraph"/>
        <w:numPr>
          <w:ilvl w:val="0"/>
          <w:numId w:val="2"/>
        </w:numPr>
        <w:rPr>
          <w:rFonts w:ascii="Aptos" w:eastAsia="Aptos" w:hAnsi="Aptos" w:cs="Aptos"/>
          <w:sz w:val="24"/>
          <w:szCs w:val="24"/>
        </w:rPr>
      </w:pPr>
      <w:r w:rsidRPr="1B09FEEE">
        <w:rPr>
          <w:rFonts w:ascii="Aptos" w:eastAsia="Aptos" w:hAnsi="Aptos" w:cs="Aptos"/>
          <w:sz w:val="24"/>
          <w:szCs w:val="24"/>
        </w:rPr>
        <w:t xml:space="preserve">Translates data collection strategy across all subject databases and information sources </w:t>
      </w:r>
      <w:r w:rsidR="002C2C9C" w:rsidRPr="1B09FEEE">
        <w:rPr>
          <w:rFonts w:ascii="Aptos" w:eastAsia="Aptos" w:hAnsi="Aptos" w:cs="Aptos"/>
          <w:sz w:val="24"/>
          <w:szCs w:val="24"/>
        </w:rPr>
        <w:t>relevant to the review topic</w:t>
      </w:r>
      <w:r w:rsidR="007B6BB5" w:rsidRPr="1B09FEEE">
        <w:rPr>
          <w:rFonts w:ascii="Aptos" w:eastAsia="Aptos" w:hAnsi="Aptos" w:cs="Aptos"/>
          <w:sz w:val="24"/>
          <w:szCs w:val="24"/>
        </w:rPr>
        <w:t>, including grey literature, conference proceedings, theses and dissertations, preprints, etc.</w:t>
      </w:r>
    </w:p>
    <w:p w14:paraId="32C16AC6" w14:textId="7AEDCBCD" w:rsidR="002C2C9C" w:rsidRPr="003100A1" w:rsidRDefault="002C2C9C" w:rsidP="000E20BA">
      <w:pPr>
        <w:pStyle w:val="ListParagraph"/>
        <w:numPr>
          <w:ilvl w:val="0"/>
          <w:numId w:val="2"/>
        </w:numPr>
        <w:rPr>
          <w:rFonts w:ascii="Aptos" w:eastAsia="Aptos" w:hAnsi="Aptos" w:cs="Aptos"/>
          <w:sz w:val="24"/>
          <w:szCs w:val="24"/>
        </w:rPr>
      </w:pPr>
      <w:r w:rsidRPr="1B09FEEE">
        <w:rPr>
          <w:rFonts w:ascii="Aptos" w:eastAsia="Aptos" w:hAnsi="Aptos" w:cs="Aptos"/>
          <w:sz w:val="24"/>
          <w:szCs w:val="24"/>
        </w:rPr>
        <w:t>Exports results to citation manager</w:t>
      </w:r>
    </w:p>
    <w:p w14:paraId="7A406338" w14:textId="77777777" w:rsidR="00FD6188" w:rsidRPr="003100A1" w:rsidRDefault="002C2C9C" w:rsidP="000E20BA">
      <w:pPr>
        <w:pStyle w:val="ListParagraph"/>
        <w:numPr>
          <w:ilvl w:val="0"/>
          <w:numId w:val="2"/>
        </w:numPr>
        <w:rPr>
          <w:rFonts w:ascii="Aptos" w:eastAsia="Aptos" w:hAnsi="Aptos" w:cs="Aptos"/>
          <w:sz w:val="24"/>
          <w:szCs w:val="24"/>
        </w:rPr>
      </w:pPr>
      <w:r w:rsidRPr="1B09FEEE">
        <w:rPr>
          <w:rFonts w:ascii="Aptos" w:eastAsia="Aptos" w:hAnsi="Aptos" w:cs="Aptos"/>
          <w:sz w:val="24"/>
          <w:szCs w:val="24"/>
        </w:rPr>
        <w:t xml:space="preserve">Exports results to Covidence </w:t>
      </w:r>
      <w:r w:rsidR="00FD6188" w:rsidRPr="1B09FEEE">
        <w:rPr>
          <w:rFonts w:ascii="Aptos" w:eastAsia="Aptos" w:hAnsi="Aptos" w:cs="Aptos"/>
          <w:sz w:val="24"/>
          <w:szCs w:val="24"/>
        </w:rPr>
        <w:t>for de-duplication and screening</w:t>
      </w:r>
    </w:p>
    <w:p w14:paraId="42180CBF" w14:textId="7AB17BA0" w:rsidR="00A11E59" w:rsidRPr="003100A1" w:rsidRDefault="00A11E59" w:rsidP="00A11E59">
      <w:pPr>
        <w:pStyle w:val="Heading3"/>
        <w:rPr>
          <w:rFonts w:ascii="Aptos" w:eastAsia="Aptos" w:hAnsi="Aptos" w:cs="Aptos"/>
        </w:rPr>
      </w:pPr>
      <w:r w:rsidRPr="1B09FEEE">
        <w:rPr>
          <w:rFonts w:ascii="Aptos" w:eastAsia="Aptos" w:hAnsi="Aptos" w:cs="Aptos"/>
        </w:rPr>
        <w:t>Protocol and manuscript contributions</w:t>
      </w:r>
    </w:p>
    <w:p w14:paraId="60631A1A" w14:textId="4D7CA6CE" w:rsidR="00493B57" w:rsidRPr="003100A1" w:rsidRDefault="00A11E59" w:rsidP="00493B57">
      <w:pPr>
        <w:rPr>
          <w:rFonts w:ascii="Aptos" w:eastAsia="Aptos" w:hAnsi="Aptos" w:cs="Aptos"/>
          <w:sz w:val="24"/>
          <w:szCs w:val="24"/>
        </w:rPr>
      </w:pPr>
      <w:r w:rsidRPr="1B09FEEE">
        <w:rPr>
          <w:rFonts w:ascii="Aptos" w:eastAsia="Aptos" w:hAnsi="Aptos" w:cs="Aptos"/>
          <w:sz w:val="24"/>
          <w:szCs w:val="24"/>
        </w:rPr>
        <w:t>In line with the project timeline:</w:t>
      </w:r>
    </w:p>
    <w:p w14:paraId="653580F9" w14:textId="757C06C1" w:rsidR="00E03F8C" w:rsidRPr="003100A1" w:rsidRDefault="009F451D" w:rsidP="00E05BFB">
      <w:pPr>
        <w:pStyle w:val="ListParagraph"/>
        <w:numPr>
          <w:ilvl w:val="0"/>
          <w:numId w:val="2"/>
        </w:numPr>
        <w:rPr>
          <w:rFonts w:ascii="Aptos" w:eastAsia="Aptos" w:hAnsi="Aptos" w:cs="Aptos"/>
          <w:sz w:val="24"/>
          <w:szCs w:val="24"/>
        </w:rPr>
      </w:pPr>
      <w:r w:rsidRPr="1B09FEEE">
        <w:rPr>
          <w:rFonts w:ascii="Aptos" w:eastAsia="Aptos" w:hAnsi="Aptos" w:cs="Aptos"/>
          <w:sz w:val="24"/>
          <w:szCs w:val="24"/>
        </w:rPr>
        <w:t xml:space="preserve">Writes </w:t>
      </w:r>
      <w:r w:rsidR="003744CF" w:rsidRPr="1B09FEEE">
        <w:rPr>
          <w:rFonts w:ascii="Aptos" w:eastAsia="Aptos" w:hAnsi="Aptos" w:cs="Aptos"/>
          <w:sz w:val="24"/>
          <w:szCs w:val="24"/>
        </w:rPr>
        <w:t>relevant sections of the protocol and final manuscript e.g. Methods section</w:t>
      </w:r>
    </w:p>
    <w:p w14:paraId="67AC4CAB" w14:textId="63916C7F" w:rsidR="006D0CF1" w:rsidRPr="003100A1" w:rsidRDefault="006D0CF1" w:rsidP="1B09FEEE">
      <w:pPr>
        <w:pStyle w:val="ListParagraph"/>
        <w:numPr>
          <w:ilvl w:val="0"/>
          <w:numId w:val="2"/>
        </w:numPr>
        <w:rPr>
          <w:rFonts w:ascii="Aptos" w:eastAsia="Aptos" w:hAnsi="Aptos" w:cs="Aptos"/>
          <w:sz w:val="24"/>
          <w:szCs w:val="24"/>
        </w:rPr>
      </w:pPr>
      <w:r w:rsidRPr="1B09FEEE">
        <w:rPr>
          <w:rFonts w:ascii="Aptos" w:eastAsia="Aptos" w:hAnsi="Aptos" w:cs="Aptos"/>
          <w:sz w:val="24"/>
          <w:szCs w:val="24"/>
        </w:rPr>
        <w:t xml:space="preserve">Provides publication-ready </w:t>
      </w:r>
      <w:r w:rsidR="2CFE67EA" w:rsidRPr="1B09FEEE">
        <w:rPr>
          <w:rFonts w:ascii="Aptos" w:eastAsia="Aptos" w:hAnsi="Aptos" w:cs="Aptos"/>
          <w:sz w:val="24"/>
          <w:szCs w:val="24"/>
        </w:rPr>
        <w:t>version</w:t>
      </w:r>
      <w:r w:rsidR="3997BBC6" w:rsidRPr="1B09FEEE">
        <w:rPr>
          <w:rFonts w:ascii="Aptos" w:eastAsia="Aptos" w:hAnsi="Aptos" w:cs="Aptos"/>
          <w:sz w:val="24"/>
          <w:szCs w:val="24"/>
        </w:rPr>
        <w:t>s</w:t>
      </w:r>
      <w:r w:rsidRPr="1B09FEEE">
        <w:rPr>
          <w:rFonts w:ascii="Aptos" w:eastAsia="Aptos" w:hAnsi="Aptos" w:cs="Aptos"/>
          <w:sz w:val="24"/>
          <w:szCs w:val="24"/>
        </w:rPr>
        <w:t xml:space="preserve"> of</w:t>
      </w:r>
      <w:r w:rsidR="2AD2029B" w:rsidRPr="1B09FEEE">
        <w:rPr>
          <w:rFonts w:ascii="Aptos" w:eastAsia="Aptos" w:hAnsi="Aptos" w:cs="Aptos"/>
          <w:sz w:val="24"/>
          <w:szCs w:val="24"/>
        </w:rPr>
        <w:t>:</w:t>
      </w:r>
    </w:p>
    <w:p w14:paraId="4C121D9A" w14:textId="54CE61E1" w:rsidR="006D0CF1" w:rsidRPr="003100A1" w:rsidRDefault="37DAD650" w:rsidP="1B09FEEE">
      <w:pPr>
        <w:pStyle w:val="ListParagraph"/>
        <w:numPr>
          <w:ilvl w:val="1"/>
          <w:numId w:val="2"/>
        </w:numPr>
        <w:rPr>
          <w:rFonts w:ascii="Aptos" w:eastAsia="Aptos" w:hAnsi="Aptos" w:cs="Aptos"/>
          <w:sz w:val="24"/>
          <w:szCs w:val="24"/>
        </w:rPr>
      </w:pPr>
      <w:r w:rsidRPr="1B09FEEE">
        <w:rPr>
          <w:rFonts w:ascii="Aptos" w:eastAsia="Aptos" w:hAnsi="Aptos" w:cs="Aptos"/>
          <w:sz w:val="24"/>
          <w:szCs w:val="24"/>
        </w:rPr>
        <w:t>draft</w:t>
      </w:r>
      <w:r w:rsidR="2CFE67EA" w:rsidRPr="1B09FEEE">
        <w:rPr>
          <w:rFonts w:ascii="Aptos" w:eastAsia="Aptos" w:hAnsi="Aptos" w:cs="Aptos"/>
          <w:sz w:val="24"/>
          <w:szCs w:val="24"/>
        </w:rPr>
        <w:t xml:space="preserve"> data collection strategy</w:t>
      </w:r>
      <w:r w:rsidR="6B452876" w:rsidRPr="1B09FEEE">
        <w:rPr>
          <w:rFonts w:ascii="Aptos" w:eastAsia="Aptos" w:hAnsi="Aptos" w:cs="Aptos"/>
          <w:sz w:val="24"/>
          <w:szCs w:val="24"/>
        </w:rPr>
        <w:t xml:space="preserve"> for the protocol</w:t>
      </w:r>
    </w:p>
    <w:p w14:paraId="0DA063CC" w14:textId="552F1837" w:rsidR="006D0CF1" w:rsidRPr="003100A1" w:rsidRDefault="6B452876" w:rsidP="1B09FEEE">
      <w:pPr>
        <w:pStyle w:val="ListParagraph"/>
        <w:numPr>
          <w:ilvl w:val="1"/>
          <w:numId w:val="2"/>
        </w:numPr>
        <w:rPr>
          <w:rFonts w:ascii="Aptos" w:eastAsia="Aptos" w:hAnsi="Aptos" w:cs="Aptos"/>
          <w:sz w:val="24"/>
          <w:szCs w:val="24"/>
        </w:rPr>
      </w:pPr>
      <w:r w:rsidRPr="1B09FEEE">
        <w:rPr>
          <w:rFonts w:ascii="Aptos" w:eastAsia="Aptos" w:hAnsi="Aptos" w:cs="Aptos"/>
          <w:sz w:val="24"/>
          <w:szCs w:val="24"/>
        </w:rPr>
        <w:t>final</w:t>
      </w:r>
      <w:r w:rsidR="006D0CF1" w:rsidRPr="1B09FEEE">
        <w:rPr>
          <w:rFonts w:ascii="Aptos" w:eastAsia="Aptos" w:hAnsi="Aptos" w:cs="Aptos"/>
          <w:sz w:val="24"/>
          <w:szCs w:val="24"/>
        </w:rPr>
        <w:t xml:space="preserve"> core data collection strategy</w:t>
      </w:r>
      <w:r w:rsidRPr="1B09FEEE">
        <w:rPr>
          <w:rFonts w:ascii="Aptos" w:eastAsia="Aptos" w:hAnsi="Aptos" w:cs="Aptos"/>
          <w:sz w:val="24"/>
          <w:szCs w:val="24"/>
        </w:rPr>
        <w:t xml:space="preserve"> for the final manuscript</w:t>
      </w:r>
    </w:p>
    <w:p w14:paraId="0474A4B0" w14:textId="6341783B" w:rsidR="00D96877" w:rsidRPr="003100A1" w:rsidRDefault="004F04DA" w:rsidP="00E05BFB">
      <w:pPr>
        <w:pStyle w:val="ListParagraph"/>
        <w:numPr>
          <w:ilvl w:val="0"/>
          <w:numId w:val="2"/>
        </w:numPr>
        <w:rPr>
          <w:rFonts w:ascii="Aptos" w:eastAsia="Aptos" w:hAnsi="Aptos" w:cs="Aptos"/>
          <w:sz w:val="24"/>
          <w:szCs w:val="24"/>
        </w:rPr>
      </w:pPr>
      <w:r w:rsidRPr="1B09FEEE">
        <w:rPr>
          <w:rFonts w:ascii="Aptos" w:eastAsia="Aptos" w:hAnsi="Aptos" w:cs="Aptos"/>
          <w:sz w:val="24"/>
          <w:szCs w:val="24"/>
        </w:rPr>
        <w:t>Reviews</w:t>
      </w:r>
      <w:r w:rsidR="00D96877" w:rsidRPr="1B09FEEE">
        <w:rPr>
          <w:rFonts w:ascii="Aptos" w:eastAsia="Aptos" w:hAnsi="Aptos" w:cs="Aptos"/>
          <w:sz w:val="24"/>
          <w:szCs w:val="24"/>
        </w:rPr>
        <w:t xml:space="preserve"> all </w:t>
      </w:r>
      <w:r w:rsidR="00B3635E" w:rsidRPr="1B09FEEE">
        <w:rPr>
          <w:rFonts w:ascii="Aptos" w:eastAsia="Aptos" w:hAnsi="Aptos" w:cs="Aptos"/>
          <w:sz w:val="24"/>
          <w:szCs w:val="24"/>
        </w:rPr>
        <w:t xml:space="preserve">project </w:t>
      </w:r>
      <w:r w:rsidR="00D96877" w:rsidRPr="1B09FEEE">
        <w:rPr>
          <w:rFonts w:ascii="Aptos" w:eastAsia="Aptos" w:hAnsi="Aptos" w:cs="Aptos"/>
          <w:sz w:val="24"/>
          <w:szCs w:val="24"/>
        </w:rPr>
        <w:t>outputs prior to publication:</w:t>
      </w:r>
    </w:p>
    <w:p w14:paraId="50265044" w14:textId="46128D4E" w:rsidR="00D96877" w:rsidRPr="003100A1" w:rsidRDefault="00D96877" w:rsidP="00D96877">
      <w:pPr>
        <w:pStyle w:val="ListParagraph"/>
        <w:numPr>
          <w:ilvl w:val="1"/>
          <w:numId w:val="2"/>
        </w:numPr>
        <w:rPr>
          <w:rFonts w:ascii="Aptos" w:eastAsia="Aptos" w:hAnsi="Aptos" w:cs="Aptos"/>
          <w:sz w:val="24"/>
          <w:szCs w:val="24"/>
        </w:rPr>
      </w:pPr>
      <w:r w:rsidRPr="1B09FEEE">
        <w:rPr>
          <w:rFonts w:ascii="Aptos" w:eastAsia="Aptos" w:hAnsi="Aptos" w:cs="Aptos"/>
          <w:sz w:val="24"/>
          <w:szCs w:val="24"/>
        </w:rPr>
        <w:t>P</w:t>
      </w:r>
      <w:r w:rsidR="004F04DA" w:rsidRPr="1B09FEEE">
        <w:rPr>
          <w:rFonts w:ascii="Aptos" w:eastAsia="Aptos" w:hAnsi="Aptos" w:cs="Aptos"/>
          <w:sz w:val="24"/>
          <w:szCs w:val="24"/>
        </w:rPr>
        <w:t>rotocol</w:t>
      </w:r>
    </w:p>
    <w:p w14:paraId="3D5FFAEE" w14:textId="77777777" w:rsidR="00D96877" w:rsidRPr="003100A1" w:rsidRDefault="00D96877" w:rsidP="00D96877">
      <w:pPr>
        <w:pStyle w:val="ListParagraph"/>
        <w:numPr>
          <w:ilvl w:val="1"/>
          <w:numId w:val="2"/>
        </w:numPr>
        <w:rPr>
          <w:rFonts w:ascii="Aptos" w:eastAsia="Aptos" w:hAnsi="Aptos" w:cs="Aptos"/>
          <w:sz w:val="24"/>
          <w:szCs w:val="24"/>
        </w:rPr>
      </w:pPr>
      <w:r w:rsidRPr="1B09FEEE">
        <w:rPr>
          <w:rFonts w:ascii="Aptos" w:eastAsia="Aptos" w:hAnsi="Aptos" w:cs="Aptos"/>
          <w:sz w:val="24"/>
          <w:szCs w:val="24"/>
        </w:rPr>
        <w:t>Draft manuscript</w:t>
      </w:r>
    </w:p>
    <w:p w14:paraId="4B426126" w14:textId="049043A6" w:rsidR="004F04DA" w:rsidRPr="003100A1" w:rsidRDefault="00D96877" w:rsidP="00D96877">
      <w:pPr>
        <w:pStyle w:val="ListParagraph"/>
        <w:numPr>
          <w:ilvl w:val="1"/>
          <w:numId w:val="2"/>
        </w:numPr>
        <w:rPr>
          <w:rFonts w:ascii="Aptos" w:eastAsia="Aptos" w:hAnsi="Aptos" w:cs="Aptos"/>
          <w:sz w:val="24"/>
          <w:szCs w:val="24"/>
        </w:rPr>
      </w:pPr>
      <w:r w:rsidRPr="1B09FEEE">
        <w:rPr>
          <w:rFonts w:ascii="Aptos" w:eastAsia="Aptos" w:hAnsi="Aptos" w:cs="Aptos"/>
          <w:sz w:val="24"/>
          <w:szCs w:val="24"/>
        </w:rPr>
        <w:t>Accepted</w:t>
      </w:r>
      <w:r w:rsidR="004F04DA" w:rsidRPr="1B09FEEE">
        <w:rPr>
          <w:rFonts w:ascii="Aptos" w:eastAsia="Aptos" w:hAnsi="Aptos" w:cs="Aptos"/>
          <w:sz w:val="24"/>
          <w:szCs w:val="24"/>
        </w:rPr>
        <w:t xml:space="preserve"> </w:t>
      </w:r>
      <w:r w:rsidRPr="1B09FEEE">
        <w:rPr>
          <w:rFonts w:ascii="Aptos" w:eastAsia="Aptos" w:hAnsi="Aptos" w:cs="Aptos"/>
          <w:sz w:val="24"/>
          <w:szCs w:val="24"/>
        </w:rPr>
        <w:t>manuscript including</w:t>
      </w:r>
      <w:r w:rsidRPr="1B09FEEE">
        <w:rPr>
          <w:rStyle w:val="normaltextrun"/>
          <w:rFonts w:ascii="Aptos" w:eastAsia="Aptos" w:hAnsi="Aptos" w:cs="Aptos"/>
          <w:sz w:val="24"/>
          <w:szCs w:val="24"/>
        </w:rPr>
        <w:t xml:space="preserve"> all tables, figures prior to the journal’s copyedits and publication</w:t>
      </w:r>
      <w:r w:rsidRPr="1B09FEEE">
        <w:rPr>
          <w:rStyle w:val="eop"/>
          <w:rFonts w:ascii="Aptos" w:eastAsia="Aptos" w:hAnsi="Aptos" w:cs="Aptos"/>
          <w:sz w:val="24"/>
          <w:szCs w:val="24"/>
        </w:rPr>
        <w:t> </w:t>
      </w:r>
    </w:p>
    <w:p w14:paraId="1CBB0C55" w14:textId="02242823" w:rsidR="00027DE1" w:rsidRPr="003100A1" w:rsidRDefault="00027DE1" w:rsidP="00027DE1">
      <w:pPr>
        <w:pStyle w:val="Heading3"/>
        <w:rPr>
          <w:rFonts w:ascii="Aptos" w:eastAsia="Aptos" w:hAnsi="Aptos" w:cs="Aptos"/>
        </w:rPr>
      </w:pPr>
      <w:r w:rsidRPr="1B09FEEE">
        <w:rPr>
          <w:rFonts w:ascii="Aptos" w:eastAsia="Aptos" w:hAnsi="Aptos" w:cs="Aptos"/>
        </w:rPr>
        <w:t>Rights</w:t>
      </w:r>
    </w:p>
    <w:p w14:paraId="1E93F058" w14:textId="51864986" w:rsidR="00027DE1" w:rsidRPr="00DC29DB" w:rsidRDefault="008B7530" w:rsidP="00027DE1">
      <w:pPr>
        <w:pStyle w:val="ListParagraph"/>
        <w:numPr>
          <w:ilvl w:val="0"/>
          <w:numId w:val="2"/>
        </w:numPr>
        <w:rPr>
          <w:rFonts w:ascii="Aptos" w:eastAsia="Aptos" w:hAnsi="Aptos" w:cs="Aptos"/>
          <w:sz w:val="24"/>
          <w:szCs w:val="24"/>
        </w:rPr>
      </w:pPr>
      <w:r w:rsidRPr="1B09FEEE">
        <w:rPr>
          <w:rFonts w:ascii="Aptos" w:eastAsia="Aptos" w:hAnsi="Aptos" w:cs="Aptos"/>
          <w:sz w:val="24"/>
          <w:szCs w:val="24"/>
        </w:rPr>
        <w:t>R</w:t>
      </w:r>
      <w:r w:rsidR="00027DE1" w:rsidRPr="1B09FEEE">
        <w:rPr>
          <w:rFonts w:ascii="Aptos" w:eastAsia="Aptos" w:hAnsi="Aptos" w:cs="Aptos"/>
          <w:sz w:val="24"/>
          <w:szCs w:val="24"/>
        </w:rPr>
        <w:t xml:space="preserve">etains the right to post and disseminate the </w:t>
      </w:r>
      <w:r w:rsidR="006D0CF1" w:rsidRPr="1B09FEEE">
        <w:rPr>
          <w:rFonts w:ascii="Aptos" w:eastAsia="Aptos" w:hAnsi="Aptos" w:cs="Aptos"/>
          <w:sz w:val="24"/>
          <w:szCs w:val="24"/>
        </w:rPr>
        <w:t>data collection</w:t>
      </w:r>
      <w:r w:rsidR="00027DE1" w:rsidRPr="1B09FEEE">
        <w:rPr>
          <w:rFonts w:ascii="Aptos" w:eastAsia="Aptos" w:hAnsi="Aptos" w:cs="Aptos"/>
          <w:sz w:val="24"/>
          <w:szCs w:val="24"/>
        </w:rPr>
        <w:t xml:space="preserve"> strateg</w:t>
      </w:r>
      <w:r w:rsidR="00E51CB5">
        <w:rPr>
          <w:rFonts w:ascii="Aptos" w:eastAsia="Aptos" w:hAnsi="Aptos" w:cs="Aptos"/>
          <w:sz w:val="24"/>
          <w:szCs w:val="24"/>
        </w:rPr>
        <w:t>y(ies)</w:t>
      </w:r>
      <w:r w:rsidR="00027DE1" w:rsidRPr="1B09FEEE">
        <w:rPr>
          <w:rFonts w:ascii="Aptos" w:eastAsia="Aptos" w:hAnsi="Aptos" w:cs="Aptos"/>
          <w:sz w:val="24"/>
          <w:szCs w:val="24"/>
        </w:rPr>
        <w:t xml:space="preserve"> in a search/data repository, such as the Brock University instance of </w:t>
      </w:r>
      <w:hyperlink r:id="rId17">
        <w:r w:rsidR="00027DE1" w:rsidRPr="1B09FEEE">
          <w:rPr>
            <w:rStyle w:val="Hyperlink"/>
            <w:rFonts w:ascii="Aptos" w:eastAsia="Aptos" w:hAnsi="Aptos" w:cs="Aptos"/>
            <w:sz w:val="24"/>
            <w:szCs w:val="24"/>
          </w:rPr>
          <w:t>Borealis</w:t>
        </w:r>
      </w:hyperlink>
      <w:r w:rsidR="00027DE1" w:rsidRPr="1B09FEEE">
        <w:rPr>
          <w:rFonts w:ascii="Aptos" w:eastAsia="Aptos" w:hAnsi="Aptos" w:cs="Aptos"/>
          <w:sz w:val="24"/>
          <w:szCs w:val="24"/>
        </w:rPr>
        <w:t xml:space="preserve"> or </w:t>
      </w:r>
      <w:hyperlink r:id="rId18">
        <w:r w:rsidR="00027DE1" w:rsidRPr="1B09FEEE">
          <w:rPr>
            <w:rStyle w:val="Hyperlink"/>
            <w:rFonts w:ascii="Aptos" w:eastAsia="Aptos" w:hAnsi="Aptos" w:cs="Aptos"/>
            <w:sz w:val="24"/>
            <w:szCs w:val="24"/>
          </w:rPr>
          <w:t>searchRxiv</w:t>
        </w:r>
      </w:hyperlink>
    </w:p>
    <w:p w14:paraId="405A0B3A" w14:textId="77777777" w:rsidR="00C82A34" w:rsidRPr="002F28E1" w:rsidRDefault="00C82A34" w:rsidP="00C82A34">
      <w:pPr>
        <w:pStyle w:val="Heading2"/>
        <w:rPr>
          <w:rFonts w:ascii="Aptos" w:eastAsia="Aptos" w:hAnsi="Aptos"/>
        </w:rPr>
      </w:pPr>
      <w:r w:rsidRPr="002F28E1">
        <w:rPr>
          <w:rFonts w:ascii="Aptos" w:eastAsia="Aptos" w:hAnsi="Aptos"/>
        </w:rPr>
        <w:t>Joint expectations regarding AI</w:t>
      </w:r>
    </w:p>
    <w:p w14:paraId="1799841E" w14:textId="06BCB337" w:rsidR="00C82A34" w:rsidRDefault="002F28E1" w:rsidP="00C82A34">
      <w:pPr>
        <w:rPr>
          <w:rFonts w:ascii="Aptos" w:eastAsia="Aptos" w:hAnsi="Aptos" w:cs="Aptos"/>
          <w:sz w:val="24"/>
          <w:szCs w:val="24"/>
        </w:rPr>
      </w:pPr>
      <w:r>
        <w:rPr>
          <w:rFonts w:ascii="Aptos" w:eastAsia="Aptos" w:hAnsi="Aptos" w:cs="Aptos"/>
          <w:sz w:val="24"/>
          <w:szCs w:val="24"/>
        </w:rPr>
        <w:t xml:space="preserve">Investigators and librarians </w:t>
      </w:r>
      <w:r w:rsidR="00BC0D61">
        <w:rPr>
          <w:rFonts w:ascii="Aptos" w:eastAsia="Aptos" w:hAnsi="Aptos" w:cs="Aptos"/>
          <w:sz w:val="24"/>
          <w:szCs w:val="24"/>
        </w:rPr>
        <w:t xml:space="preserve">conducting evidence synthesis research may choose to employ artificial intelligence (AI) at appropriate stages of </w:t>
      </w:r>
      <w:r w:rsidR="00C65CDB">
        <w:rPr>
          <w:rFonts w:ascii="Aptos" w:eastAsia="Aptos" w:hAnsi="Aptos" w:cs="Aptos"/>
          <w:sz w:val="24"/>
          <w:szCs w:val="24"/>
        </w:rPr>
        <w:t>their review project.</w:t>
      </w:r>
    </w:p>
    <w:p w14:paraId="7EC0AA81" w14:textId="0F56F2AF" w:rsidR="00C82A34" w:rsidRDefault="00C65CDB" w:rsidP="00B00A35">
      <w:pPr>
        <w:rPr>
          <w:rFonts w:ascii="Arial" w:hAnsi="Arial" w:cs="Arial"/>
          <w:sz w:val="24"/>
          <w:szCs w:val="24"/>
        </w:rPr>
      </w:pPr>
      <w:r>
        <w:rPr>
          <w:rFonts w:ascii="Aptos" w:eastAsia="Aptos" w:hAnsi="Aptos" w:cs="Aptos"/>
          <w:sz w:val="24"/>
          <w:szCs w:val="24"/>
        </w:rPr>
        <w:t xml:space="preserve">Use of AI should comply with </w:t>
      </w:r>
      <w:r w:rsidR="004D16CB">
        <w:rPr>
          <w:rFonts w:ascii="Aptos" w:eastAsia="Aptos" w:hAnsi="Aptos" w:cs="Aptos"/>
          <w:sz w:val="24"/>
          <w:szCs w:val="24"/>
        </w:rPr>
        <w:t>best practices established by</w:t>
      </w:r>
      <w:r w:rsidR="009704F8">
        <w:rPr>
          <w:rFonts w:ascii="Aptos" w:eastAsia="Aptos" w:hAnsi="Aptos" w:cs="Aptos"/>
          <w:sz w:val="24"/>
          <w:szCs w:val="24"/>
        </w:rPr>
        <w:t xml:space="preserve"> standards organization</w:t>
      </w:r>
      <w:r w:rsidR="004D16CB">
        <w:rPr>
          <w:rFonts w:ascii="Aptos" w:eastAsia="Aptos" w:hAnsi="Aptos" w:cs="Aptos"/>
          <w:sz w:val="24"/>
          <w:szCs w:val="24"/>
        </w:rPr>
        <w:t>s</w:t>
      </w:r>
      <w:r w:rsidR="009704F8">
        <w:rPr>
          <w:rFonts w:ascii="Aptos" w:eastAsia="Aptos" w:hAnsi="Aptos" w:cs="Aptos"/>
          <w:sz w:val="24"/>
          <w:szCs w:val="24"/>
        </w:rPr>
        <w:t xml:space="preserve"> such as Cochrane, the Campbell Collaboration</w:t>
      </w:r>
      <w:r w:rsidR="0032623E">
        <w:rPr>
          <w:rFonts w:ascii="Aptos" w:eastAsia="Aptos" w:hAnsi="Aptos" w:cs="Aptos"/>
          <w:sz w:val="24"/>
          <w:szCs w:val="24"/>
        </w:rPr>
        <w:t xml:space="preserve"> and JBI and align </w:t>
      </w:r>
      <w:r w:rsidR="004D16CB">
        <w:rPr>
          <w:rFonts w:ascii="Aptos" w:eastAsia="Aptos" w:hAnsi="Aptos" w:cs="Aptos"/>
          <w:sz w:val="24"/>
          <w:szCs w:val="24"/>
        </w:rPr>
        <w:t xml:space="preserve">with the </w:t>
      </w:r>
      <w:hyperlink r:id="rId19" w:history="1">
        <w:r w:rsidR="00B00A35" w:rsidRPr="00FC4F49">
          <w:rPr>
            <w:rStyle w:val="Hyperlink"/>
            <w:rFonts w:ascii="Aptos" w:hAnsi="Aptos"/>
            <w:sz w:val="24"/>
            <w:szCs w:val="24"/>
          </w:rPr>
          <w:t>Position statement on artificial intelligence (AI) use in evidence synthesis across Cochrane, the Campbell Collaboration, JBI, and the Collaboration for Environmental Evidence 2025</w:t>
        </w:r>
      </w:hyperlink>
      <w:r w:rsidR="00B00A35" w:rsidRPr="00FC4F49">
        <w:rPr>
          <w:rFonts w:ascii="Aptos" w:hAnsi="Aptos"/>
          <w:sz w:val="24"/>
          <w:szCs w:val="24"/>
        </w:rPr>
        <w:t xml:space="preserve">. </w:t>
      </w:r>
    </w:p>
    <w:p w14:paraId="3B1A5A85" w14:textId="427E34E9" w:rsidR="002A1A1E" w:rsidRPr="00FF2E78" w:rsidRDefault="009F79AF" w:rsidP="009F79AF">
      <w:pPr>
        <w:pStyle w:val="Heading2"/>
        <w:rPr>
          <w:rFonts w:ascii="Aptos" w:eastAsia="Aptos" w:hAnsi="Aptos" w:cs="Aptos"/>
        </w:rPr>
      </w:pPr>
      <w:r w:rsidRPr="00FF2E78">
        <w:rPr>
          <w:rFonts w:ascii="Aptos" w:eastAsia="Aptos" w:hAnsi="Aptos" w:cs="Aptos"/>
        </w:rPr>
        <w:t>Breaches of the MOA</w:t>
      </w:r>
    </w:p>
    <w:p w14:paraId="578BC331" w14:textId="735069F5" w:rsidR="00040594" w:rsidRPr="00FF2E78" w:rsidRDefault="00D74FFC" w:rsidP="00A90296">
      <w:pPr>
        <w:rPr>
          <w:rFonts w:ascii="Aptos" w:eastAsia="Aptos" w:hAnsi="Aptos" w:cs="Aptos"/>
          <w:sz w:val="24"/>
          <w:szCs w:val="24"/>
        </w:rPr>
      </w:pPr>
      <w:r w:rsidRPr="00FF2E78">
        <w:rPr>
          <w:rFonts w:ascii="Aptos" w:eastAsia="Aptos" w:hAnsi="Aptos" w:cs="Aptos"/>
          <w:sz w:val="24"/>
          <w:szCs w:val="24"/>
        </w:rPr>
        <w:t xml:space="preserve">If investigators fail to meet significant </w:t>
      </w:r>
      <w:r w:rsidR="002F1078" w:rsidRPr="00FF2E78">
        <w:rPr>
          <w:rFonts w:ascii="Aptos" w:eastAsia="Aptos" w:hAnsi="Aptos" w:cs="Aptos"/>
          <w:sz w:val="24"/>
          <w:szCs w:val="24"/>
        </w:rPr>
        <w:t>elements</w:t>
      </w:r>
      <w:r w:rsidRPr="00FF2E78">
        <w:rPr>
          <w:rFonts w:ascii="Aptos" w:eastAsia="Aptos" w:hAnsi="Aptos" w:cs="Aptos"/>
          <w:sz w:val="24"/>
          <w:szCs w:val="24"/>
        </w:rPr>
        <w:t xml:space="preserve"> of the expectations </w:t>
      </w:r>
      <w:r w:rsidR="002F1078" w:rsidRPr="00FF2E78">
        <w:rPr>
          <w:rFonts w:ascii="Aptos" w:eastAsia="Aptos" w:hAnsi="Aptos" w:cs="Aptos"/>
          <w:sz w:val="24"/>
          <w:szCs w:val="24"/>
        </w:rPr>
        <w:t>set out</w:t>
      </w:r>
      <w:r w:rsidRPr="00FF2E78">
        <w:rPr>
          <w:rFonts w:ascii="Aptos" w:eastAsia="Aptos" w:hAnsi="Aptos" w:cs="Aptos"/>
          <w:sz w:val="24"/>
          <w:szCs w:val="24"/>
        </w:rPr>
        <w:t xml:space="preserve"> above, the librarian r</w:t>
      </w:r>
      <w:r w:rsidR="00040594" w:rsidRPr="00FF2E78">
        <w:rPr>
          <w:rFonts w:ascii="Aptos" w:eastAsia="Aptos" w:hAnsi="Aptos" w:cs="Aptos"/>
          <w:sz w:val="24"/>
          <w:szCs w:val="24"/>
        </w:rPr>
        <w:t>etains the right to</w:t>
      </w:r>
      <w:r w:rsidR="00572332" w:rsidRPr="00FF2E78">
        <w:rPr>
          <w:rFonts w:ascii="Aptos" w:eastAsia="Aptos" w:hAnsi="Aptos" w:cs="Aptos"/>
          <w:sz w:val="24"/>
          <w:szCs w:val="24"/>
        </w:rPr>
        <w:t xml:space="preserve"> </w:t>
      </w:r>
      <w:r w:rsidR="00B0504D" w:rsidRPr="00FF2E78">
        <w:rPr>
          <w:rFonts w:ascii="Aptos" w:eastAsia="Aptos" w:hAnsi="Aptos" w:cs="Aptos"/>
          <w:sz w:val="24"/>
          <w:szCs w:val="24"/>
        </w:rPr>
        <w:t>exercise any/all of these options</w:t>
      </w:r>
      <w:r w:rsidR="00040594" w:rsidRPr="00FF2E78">
        <w:rPr>
          <w:rFonts w:ascii="Aptos" w:eastAsia="Aptos" w:hAnsi="Aptos" w:cs="Aptos"/>
          <w:sz w:val="24"/>
          <w:szCs w:val="24"/>
        </w:rPr>
        <w:t>:</w:t>
      </w:r>
    </w:p>
    <w:p w14:paraId="4F4F5AA2" w14:textId="05AC4DC0" w:rsidR="00746717" w:rsidRPr="00FF2E78" w:rsidRDefault="02A30185" w:rsidP="00040594">
      <w:pPr>
        <w:pStyle w:val="ListParagraph"/>
        <w:numPr>
          <w:ilvl w:val="1"/>
          <w:numId w:val="2"/>
        </w:numPr>
        <w:rPr>
          <w:rFonts w:ascii="Aptos" w:hAnsi="Aptos"/>
          <w:sz w:val="24"/>
          <w:szCs w:val="24"/>
        </w:rPr>
      </w:pPr>
      <w:r w:rsidRPr="00FF2E78">
        <w:rPr>
          <w:rFonts w:ascii="Aptos" w:hAnsi="Aptos"/>
          <w:sz w:val="24"/>
          <w:szCs w:val="24"/>
        </w:rPr>
        <w:t xml:space="preserve">leave the project </w:t>
      </w:r>
    </w:p>
    <w:p w14:paraId="27CC1694" w14:textId="601E8E93" w:rsidR="00040594" w:rsidRPr="00FF2E78" w:rsidRDefault="00FC3A76" w:rsidP="00746717">
      <w:pPr>
        <w:pStyle w:val="ListParagraph"/>
        <w:numPr>
          <w:ilvl w:val="2"/>
          <w:numId w:val="2"/>
        </w:numPr>
        <w:rPr>
          <w:rFonts w:ascii="Aptos" w:hAnsi="Aptos"/>
          <w:sz w:val="24"/>
          <w:szCs w:val="24"/>
        </w:rPr>
      </w:pPr>
      <w:r w:rsidRPr="00FF2E78">
        <w:rPr>
          <w:rFonts w:ascii="Aptos" w:hAnsi="Aptos"/>
          <w:sz w:val="24"/>
          <w:szCs w:val="24"/>
        </w:rPr>
        <w:t>l</w:t>
      </w:r>
      <w:r w:rsidR="00746717" w:rsidRPr="00FF2E78">
        <w:rPr>
          <w:rFonts w:ascii="Aptos" w:hAnsi="Aptos"/>
          <w:sz w:val="24"/>
          <w:szCs w:val="24"/>
        </w:rPr>
        <w:t xml:space="preserve">ibrarian </w:t>
      </w:r>
      <w:r w:rsidR="02A30185" w:rsidRPr="00FF2E78">
        <w:rPr>
          <w:rFonts w:ascii="Aptos" w:hAnsi="Aptos"/>
          <w:sz w:val="24"/>
          <w:szCs w:val="24"/>
        </w:rPr>
        <w:t>may</w:t>
      </w:r>
      <w:r w:rsidR="7B65CBD5" w:rsidRPr="00FF2E78">
        <w:rPr>
          <w:rFonts w:ascii="Aptos" w:hAnsi="Aptos"/>
          <w:sz w:val="24"/>
          <w:szCs w:val="24"/>
        </w:rPr>
        <w:t xml:space="preserve"> </w:t>
      </w:r>
      <w:r w:rsidR="02A30185" w:rsidRPr="00FF2E78">
        <w:rPr>
          <w:rFonts w:ascii="Aptos" w:hAnsi="Aptos"/>
          <w:sz w:val="24"/>
          <w:szCs w:val="24"/>
        </w:rPr>
        <w:t xml:space="preserve">allow </w:t>
      </w:r>
      <w:r w:rsidR="006A2C3F" w:rsidRPr="00FF2E78">
        <w:rPr>
          <w:rFonts w:ascii="Aptos" w:hAnsi="Aptos"/>
          <w:sz w:val="24"/>
          <w:szCs w:val="24"/>
        </w:rPr>
        <w:t>investigators</w:t>
      </w:r>
      <w:r w:rsidR="02A30185" w:rsidRPr="00FF2E78">
        <w:rPr>
          <w:rFonts w:ascii="Aptos" w:hAnsi="Aptos"/>
          <w:sz w:val="24"/>
          <w:szCs w:val="24"/>
        </w:rPr>
        <w:t xml:space="preserve"> to build on their work to date</w:t>
      </w:r>
      <w:r w:rsidR="00F5370B" w:rsidRPr="00FF2E78">
        <w:rPr>
          <w:rFonts w:ascii="Aptos" w:hAnsi="Aptos"/>
          <w:sz w:val="24"/>
          <w:szCs w:val="24"/>
        </w:rPr>
        <w:t xml:space="preserve"> e.g. development of research question, data collection strategy</w:t>
      </w:r>
    </w:p>
    <w:p w14:paraId="5B8AF532" w14:textId="7FB79E15" w:rsidR="00040594" w:rsidRPr="00FF2E78" w:rsidRDefault="5EA4EEE8" w:rsidP="00040594">
      <w:pPr>
        <w:pStyle w:val="ListParagraph"/>
        <w:numPr>
          <w:ilvl w:val="1"/>
          <w:numId w:val="2"/>
        </w:numPr>
        <w:rPr>
          <w:rFonts w:ascii="Aptos" w:eastAsia="Aptos" w:hAnsi="Aptos" w:cs="Aptos"/>
          <w:sz w:val="24"/>
          <w:szCs w:val="24"/>
        </w:rPr>
      </w:pPr>
      <w:r w:rsidRPr="00FF2E78">
        <w:rPr>
          <w:rFonts w:ascii="Aptos" w:eastAsia="Aptos" w:hAnsi="Aptos" w:cs="Aptos"/>
          <w:sz w:val="24"/>
          <w:szCs w:val="24"/>
        </w:rPr>
        <w:t xml:space="preserve">move the project from Tier 3 to Tier 2/1 </w:t>
      </w:r>
      <w:hyperlink r:id="rId20">
        <w:r w:rsidR="1171B619" w:rsidRPr="00FF2E78">
          <w:rPr>
            <w:rStyle w:val="Hyperlink"/>
            <w:rFonts w:ascii="Aptos" w:eastAsia="Aptos" w:hAnsi="Aptos" w:cs="Aptos"/>
            <w:sz w:val="24"/>
            <w:szCs w:val="24"/>
          </w:rPr>
          <w:t>Level of Support</w:t>
        </w:r>
      </w:hyperlink>
      <w:r w:rsidR="1171B619" w:rsidRPr="00FF2E78">
        <w:rPr>
          <w:rFonts w:ascii="Aptos" w:eastAsia="Aptos" w:hAnsi="Aptos" w:cs="Aptos"/>
          <w:sz w:val="24"/>
          <w:szCs w:val="24"/>
        </w:rPr>
        <w:t xml:space="preserve"> </w:t>
      </w:r>
    </w:p>
    <w:p w14:paraId="14F9E250" w14:textId="0B3E0EC5" w:rsidR="00F5370B" w:rsidRPr="00FF2E78" w:rsidRDefault="00F5370B" w:rsidP="00F5370B">
      <w:pPr>
        <w:pStyle w:val="ListParagraph"/>
        <w:numPr>
          <w:ilvl w:val="2"/>
          <w:numId w:val="2"/>
        </w:numPr>
        <w:rPr>
          <w:rFonts w:ascii="Aptos" w:hAnsi="Aptos"/>
          <w:sz w:val="24"/>
          <w:szCs w:val="24"/>
        </w:rPr>
      </w:pPr>
      <w:r w:rsidRPr="00FF2E78">
        <w:rPr>
          <w:rFonts w:ascii="Aptos" w:hAnsi="Aptos"/>
          <w:sz w:val="24"/>
          <w:szCs w:val="24"/>
        </w:rPr>
        <w:t xml:space="preserve">librarian may allow </w:t>
      </w:r>
      <w:r w:rsidR="006A2C3F" w:rsidRPr="00FF2E78">
        <w:rPr>
          <w:rFonts w:ascii="Aptos" w:hAnsi="Aptos"/>
          <w:sz w:val="24"/>
          <w:szCs w:val="24"/>
        </w:rPr>
        <w:t>investigators</w:t>
      </w:r>
      <w:r w:rsidRPr="00FF2E78">
        <w:rPr>
          <w:rFonts w:ascii="Aptos" w:hAnsi="Aptos"/>
          <w:sz w:val="24"/>
          <w:szCs w:val="24"/>
        </w:rPr>
        <w:t xml:space="preserve"> to build on their work to date</w:t>
      </w:r>
      <w:r w:rsidR="00DD1CF8" w:rsidRPr="00FF2E78">
        <w:rPr>
          <w:rFonts w:ascii="Aptos" w:hAnsi="Aptos"/>
          <w:sz w:val="24"/>
          <w:szCs w:val="24"/>
        </w:rPr>
        <w:t xml:space="preserve"> e.g. development of research question, data collection strategy</w:t>
      </w:r>
    </w:p>
    <w:p w14:paraId="07D8CEDA" w14:textId="4093A46E" w:rsidR="5EA4EEE8" w:rsidRPr="00FF2E78" w:rsidRDefault="03655EB4" w:rsidP="75EA5E86">
      <w:pPr>
        <w:pStyle w:val="ListParagraph"/>
        <w:numPr>
          <w:ilvl w:val="1"/>
          <w:numId w:val="2"/>
        </w:numPr>
        <w:rPr>
          <w:rFonts w:ascii="Aptos" w:hAnsi="Aptos"/>
          <w:sz w:val="24"/>
          <w:szCs w:val="24"/>
        </w:rPr>
      </w:pPr>
      <w:r w:rsidRPr="00FF2E78">
        <w:rPr>
          <w:rFonts w:ascii="Aptos" w:eastAsia="Aptos" w:hAnsi="Aptos" w:cs="Aptos"/>
          <w:sz w:val="24"/>
          <w:szCs w:val="24"/>
        </w:rPr>
        <w:t xml:space="preserve">decline </w:t>
      </w:r>
      <w:r w:rsidR="5EA4EEE8" w:rsidRPr="00FF2E78">
        <w:rPr>
          <w:rFonts w:ascii="Aptos" w:eastAsia="Aptos" w:hAnsi="Aptos" w:cs="Aptos"/>
          <w:sz w:val="24"/>
          <w:szCs w:val="24"/>
        </w:rPr>
        <w:t xml:space="preserve">co-authorship and </w:t>
      </w:r>
      <w:r w:rsidR="04AFB80D" w:rsidRPr="00FF2E78">
        <w:rPr>
          <w:rFonts w:ascii="Aptos" w:eastAsia="Aptos" w:hAnsi="Aptos" w:cs="Aptos"/>
          <w:sz w:val="24"/>
          <w:szCs w:val="24"/>
        </w:rPr>
        <w:t>request</w:t>
      </w:r>
      <w:r w:rsidR="00DD1CF8" w:rsidRPr="00FF2E78">
        <w:rPr>
          <w:rFonts w:ascii="Aptos" w:eastAsia="Aptos" w:hAnsi="Aptos" w:cs="Aptos"/>
          <w:sz w:val="24"/>
          <w:szCs w:val="24"/>
        </w:rPr>
        <w:t xml:space="preserve"> </w:t>
      </w:r>
      <w:r w:rsidR="368BFD6A" w:rsidRPr="00FF2E78">
        <w:rPr>
          <w:rFonts w:ascii="Aptos" w:eastAsia="Aptos" w:hAnsi="Aptos" w:cs="Aptos"/>
          <w:sz w:val="24"/>
          <w:szCs w:val="24"/>
        </w:rPr>
        <w:t>co-</w:t>
      </w:r>
      <w:r w:rsidR="003E30FB" w:rsidRPr="00FF2E78">
        <w:rPr>
          <w:rFonts w:ascii="Aptos" w:hAnsi="Aptos"/>
          <w:sz w:val="24"/>
          <w:szCs w:val="24"/>
        </w:rPr>
        <w:t>investigators</w:t>
      </w:r>
      <w:r w:rsidR="00DD1CF8" w:rsidRPr="00FF2E78">
        <w:rPr>
          <w:rFonts w:ascii="Aptos" w:eastAsia="Aptos" w:hAnsi="Aptos" w:cs="Aptos"/>
          <w:sz w:val="24"/>
          <w:szCs w:val="24"/>
        </w:rPr>
        <w:t xml:space="preserve"> </w:t>
      </w:r>
      <w:r w:rsidR="5EA4EEE8" w:rsidRPr="00FF2E78">
        <w:rPr>
          <w:rFonts w:ascii="Aptos" w:eastAsia="Aptos" w:hAnsi="Aptos" w:cs="Aptos"/>
          <w:sz w:val="24"/>
          <w:szCs w:val="24"/>
        </w:rPr>
        <w:t xml:space="preserve">remove </w:t>
      </w:r>
      <w:r w:rsidR="3B8AB314" w:rsidRPr="00FF2E78">
        <w:rPr>
          <w:rFonts w:ascii="Aptos" w:eastAsia="Aptos" w:hAnsi="Aptos" w:cs="Aptos"/>
          <w:sz w:val="24"/>
          <w:szCs w:val="24"/>
        </w:rPr>
        <w:t xml:space="preserve">their </w:t>
      </w:r>
      <w:r w:rsidR="5EA4EEE8" w:rsidRPr="00FF2E78">
        <w:rPr>
          <w:rFonts w:ascii="Aptos" w:eastAsia="Aptos" w:hAnsi="Aptos" w:cs="Aptos"/>
          <w:sz w:val="24"/>
          <w:szCs w:val="24"/>
        </w:rPr>
        <w:t xml:space="preserve">name from any outputs </w:t>
      </w:r>
      <w:r w:rsidR="00DD1CF8" w:rsidRPr="00FF2E78">
        <w:rPr>
          <w:rFonts w:ascii="Aptos" w:eastAsia="Aptos" w:hAnsi="Aptos" w:cs="Aptos"/>
          <w:sz w:val="24"/>
          <w:szCs w:val="24"/>
        </w:rPr>
        <w:t xml:space="preserve">- </w:t>
      </w:r>
      <w:r w:rsidR="5EA4EEE8" w:rsidRPr="00FF2E78">
        <w:rPr>
          <w:rFonts w:ascii="Aptos" w:eastAsia="Aptos" w:hAnsi="Aptos" w:cs="Aptos"/>
          <w:sz w:val="24"/>
          <w:szCs w:val="24"/>
        </w:rPr>
        <w:t>e.g. journal articles</w:t>
      </w:r>
      <w:r w:rsidR="00DD1CF8" w:rsidRPr="00FF2E78">
        <w:rPr>
          <w:rFonts w:ascii="Aptos" w:eastAsia="Aptos" w:hAnsi="Aptos" w:cs="Aptos"/>
          <w:sz w:val="24"/>
          <w:szCs w:val="24"/>
        </w:rPr>
        <w:t>, presentations -</w:t>
      </w:r>
      <w:r w:rsidR="5EA4EEE8" w:rsidRPr="00FF2E78">
        <w:rPr>
          <w:rFonts w:ascii="Aptos" w:eastAsia="Aptos" w:hAnsi="Aptos" w:cs="Aptos"/>
          <w:sz w:val="24"/>
          <w:szCs w:val="24"/>
        </w:rPr>
        <w:t xml:space="preserve"> resulting from the review</w:t>
      </w:r>
    </w:p>
    <w:p w14:paraId="36B0B354" w14:textId="3AC7B4D8" w:rsidR="70D98ABB" w:rsidRPr="00FF2E78" w:rsidRDefault="70D98ABB" w:rsidP="75EA5E86">
      <w:pPr>
        <w:pStyle w:val="ListParagraph"/>
        <w:numPr>
          <w:ilvl w:val="1"/>
          <w:numId w:val="2"/>
        </w:numPr>
        <w:rPr>
          <w:rFonts w:ascii="Aptos" w:hAnsi="Aptos"/>
          <w:sz w:val="24"/>
          <w:szCs w:val="24"/>
        </w:rPr>
      </w:pPr>
      <w:r w:rsidRPr="00FF2E78">
        <w:rPr>
          <w:rFonts w:ascii="Aptos" w:hAnsi="Aptos"/>
          <w:sz w:val="24"/>
          <w:szCs w:val="24"/>
        </w:rPr>
        <w:t xml:space="preserve">remove their </w:t>
      </w:r>
      <w:r w:rsidR="009963C5" w:rsidRPr="00FF2E78">
        <w:rPr>
          <w:rFonts w:ascii="Aptos" w:hAnsi="Aptos"/>
          <w:sz w:val="24"/>
          <w:szCs w:val="24"/>
        </w:rPr>
        <w:t xml:space="preserve">data collection strategies and associated files </w:t>
      </w:r>
      <w:r w:rsidRPr="00FF2E78">
        <w:rPr>
          <w:rFonts w:ascii="Aptos" w:hAnsi="Aptos"/>
          <w:sz w:val="24"/>
          <w:szCs w:val="24"/>
        </w:rPr>
        <w:t>from the project</w:t>
      </w:r>
    </w:p>
    <w:p w14:paraId="4FE7AA94" w14:textId="6178A4C9" w:rsidR="75EA5E86" w:rsidRDefault="75EA5E86" w:rsidP="75EA5E86">
      <w:pPr>
        <w:pStyle w:val="ListParagraph"/>
        <w:ind w:left="2160"/>
        <w:rPr>
          <w:rFonts w:ascii="Aptos" w:eastAsia="Aptos" w:hAnsi="Aptos" w:cs="Aptos"/>
          <w:sz w:val="24"/>
          <w:szCs w:val="24"/>
        </w:rPr>
      </w:pPr>
    </w:p>
    <w:p w14:paraId="3AF73BE7" w14:textId="5983FF92" w:rsidR="00A90296" w:rsidRPr="003100A1" w:rsidRDefault="00641985" w:rsidP="00A90296">
      <w:pPr>
        <w:rPr>
          <w:rFonts w:ascii="Aptos" w:eastAsia="Aptos" w:hAnsi="Aptos" w:cs="Aptos"/>
          <w:sz w:val="24"/>
          <w:szCs w:val="24"/>
        </w:rPr>
      </w:pPr>
      <w:r w:rsidRPr="1B09FEEE">
        <w:rPr>
          <w:rFonts w:ascii="Aptos" w:eastAsia="Aptos" w:hAnsi="Aptos" w:cs="Aptos"/>
          <w:sz w:val="24"/>
          <w:szCs w:val="24"/>
        </w:rPr>
        <w:t>I</w:t>
      </w:r>
      <w:r w:rsidR="002F1078" w:rsidRPr="1B09FEEE">
        <w:rPr>
          <w:rFonts w:ascii="Aptos" w:eastAsia="Aptos" w:hAnsi="Aptos" w:cs="Aptos"/>
          <w:sz w:val="24"/>
          <w:szCs w:val="24"/>
        </w:rPr>
        <w:t xml:space="preserve">nvestigators </w:t>
      </w:r>
      <w:r w:rsidR="00BC4E56" w:rsidRPr="1B09FEEE">
        <w:rPr>
          <w:rFonts w:ascii="Aptos" w:eastAsia="Aptos" w:hAnsi="Aptos" w:cs="Aptos"/>
          <w:sz w:val="24"/>
          <w:szCs w:val="24"/>
        </w:rPr>
        <w:t xml:space="preserve">and/or librarians </w:t>
      </w:r>
      <w:r w:rsidR="002F1078" w:rsidRPr="1B09FEEE">
        <w:rPr>
          <w:rFonts w:ascii="Aptos" w:eastAsia="Aptos" w:hAnsi="Aptos" w:cs="Aptos"/>
          <w:sz w:val="24"/>
          <w:szCs w:val="24"/>
        </w:rPr>
        <w:t xml:space="preserve">who breach terms of the MOA </w:t>
      </w:r>
      <w:r w:rsidRPr="1B09FEEE">
        <w:rPr>
          <w:rFonts w:ascii="Aptos" w:eastAsia="Aptos" w:hAnsi="Aptos" w:cs="Aptos"/>
          <w:sz w:val="24"/>
          <w:szCs w:val="24"/>
        </w:rPr>
        <w:t>may also experience</w:t>
      </w:r>
      <w:r w:rsidR="00010445" w:rsidRPr="1B09FEEE">
        <w:rPr>
          <w:rFonts w:ascii="Aptos" w:eastAsia="Aptos" w:hAnsi="Aptos" w:cs="Aptos"/>
          <w:sz w:val="24"/>
          <w:szCs w:val="24"/>
        </w:rPr>
        <w:t xml:space="preserve"> consequences including </w:t>
      </w:r>
      <w:r w:rsidR="089396C3" w:rsidRPr="1B09FEEE">
        <w:rPr>
          <w:rFonts w:ascii="Aptos" w:eastAsia="Aptos" w:hAnsi="Aptos" w:cs="Aptos"/>
          <w:sz w:val="24"/>
          <w:szCs w:val="24"/>
        </w:rPr>
        <w:t>formal</w:t>
      </w:r>
      <w:r w:rsidR="08DD32A2" w:rsidRPr="1B09FEEE">
        <w:rPr>
          <w:rFonts w:ascii="Aptos" w:eastAsia="Aptos" w:hAnsi="Aptos" w:cs="Aptos"/>
          <w:sz w:val="24"/>
          <w:szCs w:val="24"/>
        </w:rPr>
        <w:t xml:space="preserve"> </w:t>
      </w:r>
      <w:r w:rsidR="00010445" w:rsidRPr="1B09FEEE">
        <w:rPr>
          <w:rFonts w:ascii="Aptos" w:eastAsia="Aptos" w:hAnsi="Aptos" w:cs="Aptos"/>
          <w:sz w:val="24"/>
          <w:szCs w:val="24"/>
        </w:rPr>
        <w:t xml:space="preserve">complaints to the Vice-President, Research, under terms of the </w:t>
      </w:r>
      <w:hyperlink r:id="rId21">
        <w:r w:rsidR="08DD32A2" w:rsidRPr="1B09FEEE">
          <w:rPr>
            <w:rStyle w:val="Hyperlink"/>
            <w:rFonts w:ascii="Aptos" w:eastAsia="Aptos" w:hAnsi="Aptos" w:cs="Aptos"/>
            <w:sz w:val="24"/>
            <w:szCs w:val="24"/>
          </w:rPr>
          <w:t>Responsible Conduct of Research Policy</w:t>
        </w:r>
      </w:hyperlink>
      <w:r w:rsidR="00010445" w:rsidRPr="1B09FEEE">
        <w:rPr>
          <w:rFonts w:ascii="Aptos" w:eastAsia="Aptos" w:hAnsi="Aptos" w:cs="Aptos"/>
          <w:sz w:val="24"/>
          <w:szCs w:val="24"/>
        </w:rPr>
        <w:t xml:space="preserve">. </w:t>
      </w:r>
    </w:p>
    <w:p w14:paraId="5CE5F517" w14:textId="09EC2027" w:rsidR="004A4DE1" w:rsidRPr="003100A1" w:rsidRDefault="004A4DE1" w:rsidP="00A90296">
      <w:pPr>
        <w:rPr>
          <w:rFonts w:ascii="Aptos" w:eastAsia="Aptos" w:hAnsi="Aptos" w:cs="Aptos"/>
          <w:sz w:val="24"/>
          <w:szCs w:val="24"/>
        </w:rPr>
      </w:pPr>
      <w:r w:rsidRPr="783BB367">
        <w:rPr>
          <w:rFonts w:ascii="Aptos" w:eastAsia="Aptos" w:hAnsi="Aptos" w:cs="Aptos"/>
          <w:sz w:val="24"/>
          <w:szCs w:val="24"/>
        </w:rPr>
        <w:t>Specifically</w:t>
      </w:r>
      <w:r w:rsidR="72A73C86" w:rsidRPr="783BB367">
        <w:rPr>
          <w:rFonts w:ascii="Aptos" w:eastAsia="Aptos" w:hAnsi="Aptos" w:cs="Aptos"/>
          <w:sz w:val="24"/>
          <w:szCs w:val="24"/>
        </w:rPr>
        <w:t>,</w:t>
      </w:r>
      <w:r w:rsidRPr="783BB367">
        <w:rPr>
          <w:rFonts w:ascii="Aptos" w:eastAsia="Aptos" w:hAnsi="Aptos" w:cs="Aptos"/>
          <w:sz w:val="24"/>
          <w:szCs w:val="24"/>
        </w:rPr>
        <w:t xml:space="preserve"> relevant portions of the policy include:</w:t>
      </w:r>
    </w:p>
    <w:p w14:paraId="12624A9E" w14:textId="001F2DD3" w:rsidR="007500FE" w:rsidRPr="003100A1" w:rsidRDefault="007500FE" w:rsidP="007500FE">
      <w:pPr>
        <w:rPr>
          <w:rFonts w:ascii="Aptos" w:eastAsia="Aptos" w:hAnsi="Aptos" w:cs="Aptos"/>
          <w:sz w:val="24"/>
          <w:szCs w:val="24"/>
        </w:rPr>
      </w:pPr>
      <w:r w:rsidRPr="783BB367">
        <w:rPr>
          <w:rFonts w:ascii="Aptos" w:eastAsia="Aptos" w:hAnsi="Aptos" w:cs="Aptos"/>
          <w:sz w:val="24"/>
          <w:szCs w:val="24"/>
        </w:rPr>
        <w:t>6. d. Plagiarism: Presenting and using another’s published or unpublished work, including theories, concepts, data, source material, methodologies or findings, including graphs and images, as one’s own, without appropriate referencing and, if required, without permission. (TAF-RCR, section 3.1.1d)</w:t>
      </w:r>
    </w:p>
    <w:p w14:paraId="723055BE" w14:textId="508566D2" w:rsidR="0045241F" w:rsidRPr="003100A1" w:rsidRDefault="004C46ED" w:rsidP="0045241F">
      <w:pPr>
        <w:rPr>
          <w:rFonts w:ascii="Aptos" w:eastAsia="Aptos" w:hAnsi="Aptos" w:cs="Aptos"/>
          <w:sz w:val="24"/>
          <w:szCs w:val="24"/>
        </w:rPr>
      </w:pPr>
      <w:r w:rsidRPr="1B09FEEE">
        <w:rPr>
          <w:rFonts w:ascii="Aptos" w:eastAsia="Aptos" w:hAnsi="Aptos" w:cs="Aptos"/>
          <w:sz w:val="24"/>
          <w:szCs w:val="24"/>
        </w:rPr>
        <w:t xml:space="preserve">6. e. </w:t>
      </w:r>
      <w:r w:rsidR="0045241F" w:rsidRPr="1B09FEEE">
        <w:rPr>
          <w:rFonts w:ascii="Aptos" w:eastAsia="Aptos" w:hAnsi="Aptos" w:cs="Aptos"/>
          <w:sz w:val="24"/>
          <w:szCs w:val="24"/>
        </w:rPr>
        <w:t>Invalid authorship: Inaccurate attribution of authorship, including attribution of</w:t>
      </w:r>
      <w:r w:rsidRPr="1B09FEEE">
        <w:rPr>
          <w:rFonts w:ascii="Aptos" w:eastAsia="Aptos" w:hAnsi="Aptos" w:cs="Aptos"/>
          <w:sz w:val="24"/>
          <w:szCs w:val="24"/>
        </w:rPr>
        <w:t xml:space="preserve"> </w:t>
      </w:r>
      <w:r w:rsidR="0045241F" w:rsidRPr="1B09FEEE">
        <w:rPr>
          <w:rFonts w:ascii="Aptos" w:eastAsia="Aptos" w:hAnsi="Aptos" w:cs="Aptos"/>
          <w:sz w:val="24"/>
          <w:szCs w:val="24"/>
        </w:rPr>
        <w:t>authorship to persons other than those who have contributed sufficiently to take</w:t>
      </w:r>
      <w:r w:rsidRPr="1B09FEEE">
        <w:rPr>
          <w:rFonts w:ascii="Aptos" w:eastAsia="Aptos" w:hAnsi="Aptos" w:cs="Aptos"/>
          <w:sz w:val="24"/>
          <w:szCs w:val="24"/>
        </w:rPr>
        <w:t xml:space="preserve">  r</w:t>
      </w:r>
      <w:r w:rsidR="0045241F" w:rsidRPr="1B09FEEE">
        <w:rPr>
          <w:rFonts w:ascii="Aptos" w:eastAsia="Aptos" w:hAnsi="Aptos" w:cs="Aptos"/>
          <w:sz w:val="24"/>
          <w:szCs w:val="24"/>
        </w:rPr>
        <w:t>esponsibility for the intellectual content, or agreeing to be listed as author to a</w:t>
      </w:r>
      <w:r w:rsidRPr="1B09FEEE">
        <w:rPr>
          <w:rFonts w:ascii="Aptos" w:eastAsia="Aptos" w:hAnsi="Aptos" w:cs="Aptos"/>
          <w:sz w:val="24"/>
          <w:szCs w:val="24"/>
        </w:rPr>
        <w:t xml:space="preserve"> </w:t>
      </w:r>
      <w:r w:rsidR="0045241F" w:rsidRPr="1B09FEEE">
        <w:rPr>
          <w:rFonts w:ascii="Aptos" w:eastAsia="Aptos" w:hAnsi="Aptos" w:cs="Aptos"/>
          <w:sz w:val="24"/>
          <w:szCs w:val="24"/>
        </w:rPr>
        <w:t>publication for which one made little or no material contribution. (TAF-RCR,section 3.1.1f) Listing of co-applicants, collaborators or partners on an Agency</w:t>
      </w:r>
      <w:r w:rsidRPr="1B09FEEE">
        <w:rPr>
          <w:rFonts w:ascii="Aptos" w:eastAsia="Aptos" w:hAnsi="Aptos" w:cs="Aptos"/>
          <w:sz w:val="24"/>
          <w:szCs w:val="24"/>
        </w:rPr>
        <w:t xml:space="preserve"> </w:t>
      </w:r>
      <w:r w:rsidR="0045241F" w:rsidRPr="1B09FEEE">
        <w:rPr>
          <w:rFonts w:ascii="Aptos" w:eastAsia="Aptos" w:hAnsi="Aptos" w:cs="Aptos"/>
          <w:sz w:val="24"/>
          <w:szCs w:val="24"/>
        </w:rPr>
        <w:t>application or related document without their agreement. (TAF-RCR, section</w:t>
      </w:r>
      <w:r w:rsidRPr="1B09FEEE">
        <w:rPr>
          <w:rFonts w:ascii="Aptos" w:eastAsia="Aptos" w:hAnsi="Aptos" w:cs="Aptos"/>
          <w:sz w:val="24"/>
          <w:szCs w:val="24"/>
        </w:rPr>
        <w:t xml:space="preserve"> </w:t>
      </w:r>
      <w:r w:rsidR="0045241F" w:rsidRPr="1B09FEEE">
        <w:rPr>
          <w:rFonts w:ascii="Aptos" w:eastAsia="Aptos" w:hAnsi="Aptos" w:cs="Aptos"/>
          <w:sz w:val="24"/>
          <w:szCs w:val="24"/>
        </w:rPr>
        <w:t>3.1.2c)</w:t>
      </w:r>
    </w:p>
    <w:p w14:paraId="2682A8CD" w14:textId="2E972526" w:rsidR="00720429" w:rsidRPr="003100A1" w:rsidRDefault="00720429" w:rsidP="0045241F">
      <w:pPr>
        <w:rPr>
          <w:rFonts w:ascii="Aptos" w:eastAsia="Aptos" w:hAnsi="Aptos" w:cs="Aptos"/>
          <w:sz w:val="24"/>
          <w:szCs w:val="24"/>
        </w:rPr>
      </w:pPr>
      <w:r w:rsidRPr="1B09FEEE">
        <w:rPr>
          <w:rFonts w:ascii="Aptos" w:eastAsia="Aptos" w:hAnsi="Aptos" w:cs="Aptos"/>
          <w:sz w:val="24"/>
          <w:szCs w:val="24"/>
        </w:rPr>
        <w:t xml:space="preserve">6. </w:t>
      </w:r>
      <w:r w:rsidR="0045241F" w:rsidRPr="1B09FEEE">
        <w:rPr>
          <w:rFonts w:ascii="Aptos" w:eastAsia="Aptos" w:hAnsi="Aptos" w:cs="Aptos"/>
          <w:sz w:val="24"/>
          <w:szCs w:val="24"/>
        </w:rPr>
        <w:t>g. Inadequate acknowledgement: Failure to appropriately recognize contributions of</w:t>
      </w:r>
      <w:r w:rsidR="004C46ED" w:rsidRPr="1B09FEEE">
        <w:rPr>
          <w:rFonts w:ascii="Aptos" w:eastAsia="Aptos" w:hAnsi="Aptos" w:cs="Aptos"/>
          <w:sz w:val="24"/>
          <w:szCs w:val="24"/>
        </w:rPr>
        <w:t xml:space="preserve"> </w:t>
      </w:r>
      <w:r w:rsidR="0045241F" w:rsidRPr="1B09FEEE">
        <w:rPr>
          <w:rFonts w:ascii="Aptos" w:eastAsia="Aptos" w:hAnsi="Aptos" w:cs="Aptos"/>
          <w:sz w:val="24"/>
          <w:szCs w:val="24"/>
        </w:rPr>
        <w:t>others in a manner consistent with their respective contributions and authorship</w:t>
      </w:r>
      <w:r w:rsidR="004C46ED" w:rsidRPr="1B09FEEE">
        <w:rPr>
          <w:rFonts w:ascii="Aptos" w:eastAsia="Aptos" w:hAnsi="Aptos" w:cs="Aptos"/>
          <w:sz w:val="24"/>
          <w:szCs w:val="24"/>
        </w:rPr>
        <w:t xml:space="preserve"> </w:t>
      </w:r>
      <w:r w:rsidR="0045241F" w:rsidRPr="1B09FEEE">
        <w:rPr>
          <w:rFonts w:ascii="Aptos" w:eastAsia="Aptos" w:hAnsi="Aptos" w:cs="Aptos"/>
          <w:sz w:val="24"/>
          <w:szCs w:val="24"/>
        </w:rPr>
        <w:t>policies of relevant publications. (TAF-RCR, section 3.1.1g)</w:t>
      </w:r>
      <w:r w:rsidR="004C46ED" w:rsidRPr="1B09FEEE">
        <w:rPr>
          <w:rFonts w:ascii="Aptos" w:eastAsia="Aptos" w:hAnsi="Aptos" w:cs="Aptos"/>
          <w:sz w:val="24"/>
          <w:szCs w:val="24"/>
        </w:rPr>
        <w:t xml:space="preserve"> </w:t>
      </w:r>
    </w:p>
    <w:p w14:paraId="1D7F535C" w14:textId="4F4CAE5B" w:rsidR="0045241F" w:rsidRPr="003100A1" w:rsidRDefault="00720429" w:rsidP="0045241F">
      <w:pPr>
        <w:rPr>
          <w:rFonts w:ascii="Aptos" w:eastAsia="Aptos" w:hAnsi="Aptos" w:cs="Aptos"/>
          <w:sz w:val="24"/>
          <w:szCs w:val="24"/>
        </w:rPr>
      </w:pPr>
      <w:r w:rsidRPr="1B09FEEE">
        <w:rPr>
          <w:rFonts w:ascii="Aptos" w:eastAsia="Aptos" w:hAnsi="Aptos" w:cs="Aptos"/>
          <w:sz w:val="24"/>
          <w:szCs w:val="24"/>
        </w:rPr>
        <w:t xml:space="preserve">6. </w:t>
      </w:r>
      <w:r w:rsidR="0045241F" w:rsidRPr="1B09FEEE">
        <w:rPr>
          <w:rFonts w:ascii="Aptos" w:eastAsia="Aptos" w:hAnsi="Aptos" w:cs="Aptos"/>
          <w:sz w:val="24"/>
          <w:szCs w:val="24"/>
        </w:rPr>
        <w:t>h. Failure to uphold intellectual property rights. Failure to abide by the laws of</w:t>
      </w:r>
      <w:r w:rsidR="004C46ED" w:rsidRPr="1B09FEEE">
        <w:rPr>
          <w:rFonts w:ascii="Aptos" w:eastAsia="Aptos" w:hAnsi="Aptos" w:cs="Aptos"/>
          <w:sz w:val="24"/>
          <w:szCs w:val="24"/>
        </w:rPr>
        <w:t xml:space="preserve"> </w:t>
      </w:r>
      <w:r w:rsidR="0045241F" w:rsidRPr="1B09FEEE">
        <w:rPr>
          <w:rFonts w:ascii="Aptos" w:eastAsia="Aptos" w:hAnsi="Aptos" w:cs="Aptos"/>
          <w:sz w:val="24"/>
          <w:szCs w:val="24"/>
        </w:rPr>
        <w:t>Canada with respect to intellectual property, the university’s regulations on</w:t>
      </w:r>
      <w:r w:rsidR="004C46ED" w:rsidRPr="1B09FEEE">
        <w:rPr>
          <w:rFonts w:ascii="Aptos" w:eastAsia="Aptos" w:hAnsi="Aptos" w:cs="Aptos"/>
          <w:sz w:val="24"/>
          <w:szCs w:val="24"/>
        </w:rPr>
        <w:t xml:space="preserve"> </w:t>
      </w:r>
      <w:r w:rsidR="0045241F" w:rsidRPr="1B09FEEE">
        <w:rPr>
          <w:rFonts w:ascii="Aptos" w:eastAsia="Aptos" w:hAnsi="Aptos" w:cs="Aptos"/>
          <w:sz w:val="24"/>
          <w:szCs w:val="24"/>
        </w:rPr>
        <w:t>intellectual property as outlined in the Faculty Handbook, the Collective</w:t>
      </w:r>
      <w:r w:rsidR="004C46ED" w:rsidRPr="1B09FEEE">
        <w:rPr>
          <w:rFonts w:ascii="Aptos" w:eastAsia="Aptos" w:hAnsi="Aptos" w:cs="Aptos"/>
          <w:sz w:val="24"/>
          <w:szCs w:val="24"/>
        </w:rPr>
        <w:t xml:space="preserve"> </w:t>
      </w:r>
      <w:r w:rsidR="0045241F" w:rsidRPr="1B09FEEE">
        <w:rPr>
          <w:rFonts w:ascii="Aptos" w:eastAsia="Aptos" w:hAnsi="Aptos" w:cs="Aptos"/>
          <w:sz w:val="24"/>
          <w:szCs w:val="24"/>
        </w:rPr>
        <w:t>Agreement between Brock University and the Brock University Faculty Association,</w:t>
      </w:r>
      <w:r w:rsidR="004C46ED" w:rsidRPr="1B09FEEE">
        <w:rPr>
          <w:rFonts w:ascii="Aptos" w:eastAsia="Aptos" w:hAnsi="Aptos" w:cs="Aptos"/>
          <w:sz w:val="24"/>
          <w:szCs w:val="24"/>
        </w:rPr>
        <w:t xml:space="preserve"> </w:t>
      </w:r>
      <w:r w:rsidR="0045241F" w:rsidRPr="1B09FEEE">
        <w:rPr>
          <w:rFonts w:ascii="Aptos" w:eastAsia="Aptos" w:hAnsi="Aptos" w:cs="Aptos"/>
          <w:sz w:val="24"/>
          <w:szCs w:val="24"/>
        </w:rPr>
        <w:t>or the terms of any signed intellectual property agreement</w:t>
      </w:r>
      <w:r w:rsidR="007E50F0" w:rsidRPr="1B09FEEE">
        <w:rPr>
          <w:rFonts w:ascii="Aptos" w:eastAsia="Aptos" w:hAnsi="Aptos" w:cs="Aptos"/>
          <w:sz w:val="24"/>
          <w:szCs w:val="24"/>
        </w:rPr>
        <w:t>”</w:t>
      </w:r>
      <w:r w:rsidR="007E50F0" w:rsidRPr="1B09FEEE">
        <w:rPr>
          <w:rStyle w:val="EndnoteReference"/>
          <w:rFonts w:ascii="Aptos" w:eastAsia="Aptos" w:hAnsi="Aptos" w:cs="Aptos"/>
          <w:sz w:val="24"/>
          <w:szCs w:val="24"/>
        </w:rPr>
        <w:endnoteReference w:id="4"/>
      </w:r>
    </w:p>
    <w:p w14:paraId="04D0CAB3" w14:textId="77777777" w:rsidR="005064AB" w:rsidRPr="003100A1" w:rsidRDefault="005064AB" w:rsidP="0032759D">
      <w:pPr>
        <w:pStyle w:val="Heading2"/>
        <w:rPr>
          <w:rFonts w:ascii="Aptos" w:eastAsia="Aptos" w:hAnsi="Aptos" w:cs="Aptos"/>
        </w:rPr>
      </w:pPr>
      <w:r w:rsidRPr="1B09FEEE">
        <w:rPr>
          <w:rFonts w:ascii="Aptos" w:eastAsia="Aptos" w:hAnsi="Aptos" w:cs="Aptos"/>
        </w:rPr>
        <w:t>Sources consulted in creating this MOA</w:t>
      </w:r>
    </w:p>
    <w:p w14:paraId="5D665005" w14:textId="651C1456" w:rsidR="5922202F" w:rsidRDefault="5922202F" w:rsidP="1B09FEEE">
      <w:pPr>
        <w:pBdr>
          <w:bottom w:val="single" w:sz="6" w:space="1" w:color="auto"/>
        </w:pBdr>
        <w:rPr>
          <w:rFonts w:ascii="Aptos" w:eastAsia="Aptos" w:hAnsi="Aptos" w:cs="Aptos"/>
          <w:sz w:val="24"/>
          <w:szCs w:val="24"/>
        </w:rPr>
      </w:pPr>
      <w:r w:rsidRPr="1B09FEEE">
        <w:rPr>
          <w:rFonts w:ascii="Aptos" w:eastAsia="Aptos" w:hAnsi="Aptos" w:cs="Aptos"/>
          <w:sz w:val="24"/>
          <w:szCs w:val="24"/>
        </w:rPr>
        <w:t>Brock University Library (October 2024). Brock Library Support for Evidence Synthesis Reviews: C</w:t>
      </w:r>
      <w:r w:rsidR="5727B0F8" w:rsidRPr="1B09FEEE">
        <w:rPr>
          <w:rFonts w:ascii="Aptos" w:eastAsia="Aptos" w:hAnsi="Aptos" w:cs="Aptos"/>
          <w:sz w:val="24"/>
          <w:szCs w:val="24"/>
        </w:rPr>
        <w:t>ollaboration MOU.</w:t>
      </w:r>
    </w:p>
    <w:p w14:paraId="4BE6A8CF" w14:textId="5EA96F9F" w:rsidR="002E295D" w:rsidRPr="003100A1" w:rsidRDefault="002E295D" w:rsidP="002E295D">
      <w:pPr>
        <w:pBdr>
          <w:bottom w:val="single" w:sz="6" w:space="1" w:color="auto"/>
        </w:pBdr>
        <w:rPr>
          <w:rFonts w:ascii="Aptos" w:eastAsia="Aptos" w:hAnsi="Aptos" w:cs="Aptos"/>
          <w:sz w:val="24"/>
          <w:szCs w:val="24"/>
          <w:lang w:val="en-CA"/>
        </w:rPr>
      </w:pPr>
      <w:r w:rsidRPr="1B09FEEE">
        <w:rPr>
          <w:rFonts w:ascii="Aptos" w:eastAsia="Aptos" w:hAnsi="Aptos" w:cs="Aptos"/>
          <w:sz w:val="24"/>
          <w:szCs w:val="24"/>
        </w:rPr>
        <w:t xml:space="preserve">Indiana University School of Medicine. (February 14, 2024). </w:t>
      </w:r>
      <w:hyperlink r:id="rId22">
        <w:r w:rsidR="5F636352" w:rsidRPr="1B09FEEE">
          <w:rPr>
            <w:rStyle w:val="Hyperlink"/>
            <w:rFonts w:ascii="Aptos" w:eastAsia="Aptos" w:hAnsi="Aptos" w:cs="Aptos"/>
            <w:sz w:val="24"/>
            <w:szCs w:val="24"/>
          </w:rPr>
          <w:t>Memorandum of Understanding for Evidence Synthesis Reviews Level Three: Librarians as Co-Authors</w:t>
        </w:r>
      </w:hyperlink>
      <w:r w:rsidR="5F636352" w:rsidRPr="1B09FEEE">
        <w:rPr>
          <w:rFonts w:ascii="Aptos" w:eastAsia="Aptos" w:hAnsi="Aptos" w:cs="Aptos"/>
          <w:sz w:val="24"/>
          <w:szCs w:val="24"/>
        </w:rPr>
        <w:t xml:space="preserve">. </w:t>
      </w:r>
    </w:p>
    <w:p w14:paraId="1C0BE0A9" w14:textId="5D2ABC1C" w:rsidR="00335A0A" w:rsidRPr="003100A1" w:rsidRDefault="39C206C1" w:rsidP="00335A0A">
      <w:pPr>
        <w:pBdr>
          <w:bottom w:val="single" w:sz="6" w:space="1" w:color="auto"/>
        </w:pBdr>
        <w:rPr>
          <w:rFonts w:ascii="Aptos" w:eastAsia="Aptos" w:hAnsi="Aptos" w:cs="Aptos"/>
          <w:sz w:val="24"/>
          <w:szCs w:val="24"/>
          <w:lang w:val="en-CA"/>
        </w:rPr>
      </w:pPr>
      <w:r w:rsidRPr="1B09FEEE">
        <w:rPr>
          <w:rFonts w:ascii="Aptos" w:eastAsia="Aptos" w:hAnsi="Aptos" w:cs="Aptos"/>
          <w:sz w:val="24"/>
          <w:szCs w:val="24"/>
        </w:rPr>
        <w:t xml:space="preserve">Trent University Libraries and Archives. (n.d.) </w:t>
      </w:r>
      <w:hyperlink r:id="rId23">
        <w:r w:rsidRPr="1B09FEEE">
          <w:rPr>
            <w:rStyle w:val="Hyperlink"/>
            <w:rFonts w:ascii="Aptos" w:eastAsia="Aptos" w:hAnsi="Aptos" w:cs="Aptos"/>
            <w:sz w:val="24"/>
            <w:szCs w:val="24"/>
          </w:rPr>
          <w:t>Knowledge Synthesis Collaboration Memorandum of Understanding</w:t>
        </w:r>
      </w:hyperlink>
      <w:r w:rsidRPr="1B09FEEE">
        <w:rPr>
          <w:rFonts w:ascii="Aptos" w:eastAsia="Aptos" w:hAnsi="Aptos" w:cs="Aptos"/>
          <w:sz w:val="24"/>
          <w:szCs w:val="24"/>
        </w:rPr>
        <w:t xml:space="preserve">. </w:t>
      </w:r>
    </w:p>
    <w:p w14:paraId="20A82D1E" w14:textId="77777777" w:rsidR="0032759D" w:rsidRPr="003100A1" w:rsidRDefault="0032759D" w:rsidP="0032759D">
      <w:pPr>
        <w:pBdr>
          <w:bottom w:val="single" w:sz="6" w:space="1" w:color="auto"/>
        </w:pBdr>
        <w:rPr>
          <w:rFonts w:ascii="Aptos" w:eastAsia="Aptos" w:hAnsi="Aptos" w:cs="Aptos"/>
          <w:sz w:val="24"/>
          <w:szCs w:val="24"/>
          <w:lang w:val="en-CA"/>
        </w:rPr>
      </w:pPr>
      <w:r w:rsidRPr="1B09FEEE">
        <w:rPr>
          <w:rFonts w:ascii="Aptos" w:eastAsia="Aptos" w:hAnsi="Aptos" w:cs="Aptos"/>
          <w:sz w:val="24"/>
          <w:szCs w:val="24"/>
          <w:lang w:val="en-CA"/>
        </w:rPr>
        <w:t>Unity Health. (Feb. 12, 2022). Library Services' Systematic Review Collaboration Policy. Internal document. </w:t>
      </w:r>
    </w:p>
    <w:p w14:paraId="2D9A8F59" w14:textId="5FB10E67" w:rsidR="000465F1" w:rsidRDefault="002B43D4" w:rsidP="000465F1">
      <w:pPr>
        <w:pBdr>
          <w:bottom w:val="single" w:sz="6" w:space="1" w:color="auto"/>
        </w:pBdr>
        <w:rPr>
          <w:rFonts w:ascii="Aptos" w:eastAsia="Aptos" w:hAnsi="Aptos" w:cs="Aptos"/>
          <w:sz w:val="24"/>
          <w:szCs w:val="24"/>
          <w:lang w:val="en-CA"/>
        </w:rPr>
      </w:pPr>
      <w:r w:rsidRPr="1B09FEEE">
        <w:rPr>
          <w:rFonts w:ascii="Aptos" w:eastAsia="Aptos" w:hAnsi="Aptos" w:cs="Aptos"/>
          <w:sz w:val="24"/>
          <w:szCs w:val="24"/>
        </w:rPr>
        <w:t xml:space="preserve">University of Ottawa Health Sciences Library. Knowledge Synthesis Services (Health Sciences and Medicine). (n.d.) </w:t>
      </w:r>
      <w:hyperlink r:id="rId24">
        <w:r w:rsidR="12F42D22" w:rsidRPr="1B09FEEE">
          <w:rPr>
            <w:rStyle w:val="Hyperlink"/>
            <w:rFonts w:ascii="Aptos" w:eastAsia="Aptos" w:hAnsi="Aptos" w:cs="Aptos"/>
            <w:sz w:val="24"/>
            <w:szCs w:val="24"/>
          </w:rPr>
          <w:t>Knowledge Synthesis Service Level Agreement</w:t>
        </w:r>
      </w:hyperlink>
      <w:r w:rsidR="12F42D22" w:rsidRPr="1B09FEEE">
        <w:rPr>
          <w:rFonts w:ascii="Aptos" w:eastAsia="Aptos" w:hAnsi="Aptos" w:cs="Aptos"/>
          <w:sz w:val="24"/>
          <w:szCs w:val="24"/>
        </w:rPr>
        <w:t>.</w:t>
      </w:r>
      <w:r w:rsidR="12F42D22" w:rsidRPr="1B09FEEE">
        <w:rPr>
          <w:rFonts w:ascii="Aptos" w:eastAsia="Aptos" w:hAnsi="Aptos" w:cs="Aptos"/>
          <w:sz w:val="24"/>
          <w:szCs w:val="24"/>
          <w:lang w:val="en-CA"/>
        </w:rPr>
        <w:t> </w:t>
      </w:r>
    </w:p>
    <w:p w14:paraId="70A55D3B" w14:textId="77777777" w:rsidR="00FF6201" w:rsidRDefault="00FF6201" w:rsidP="000465F1">
      <w:pPr>
        <w:pBdr>
          <w:bottom w:val="single" w:sz="6" w:space="1" w:color="auto"/>
        </w:pBdr>
        <w:rPr>
          <w:rFonts w:ascii="Aptos" w:eastAsia="Aptos" w:hAnsi="Aptos" w:cs="Aptos"/>
          <w:sz w:val="24"/>
          <w:szCs w:val="24"/>
          <w:lang w:val="en-CA"/>
        </w:rPr>
      </w:pPr>
    </w:p>
    <w:sectPr w:rsidR="00FF6201">
      <w:headerReference w:type="even" r:id="rId25"/>
      <w:headerReference w:type="default" r:id="rId26"/>
      <w:footerReference w:type="even" r:id="rId27"/>
      <w:footerReference w:type="default" r:id="rId28"/>
      <w:headerReference w:type="first" r:id="rId29"/>
      <w:footerReference w:type="first" r:id="rId3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E9AD6D" w14:textId="77777777" w:rsidR="00DB459C" w:rsidRDefault="00DB459C" w:rsidP="006C4FB3">
      <w:pPr>
        <w:spacing w:after="0" w:line="240" w:lineRule="auto"/>
      </w:pPr>
      <w:r>
        <w:separator/>
      </w:r>
    </w:p>
  </w:endnote>
  <w:endnote w:type="continuationSeparator" w:id="0">
    <w:p w14:paraId="7A08B52A" w14:textId="77777777" w:rsidR="00DB459C" w:rsidRDefault="00DB459C" w:rsidP="006C4FB3">
      <w:pPr>
        <w:spacing w:after="0" w:line="240" w:lineRule="auto"/>
      </w:pPr>
      <w:r>
        <w:continuationSeparator/>
      </w:r>
    </w:p>
  </w:endnote>
  <w:endnote w:type="continuationNotice" w:id="1">
    <w:p w14:paraId="17E7DA8C" w14:textId="77777777" w:rsidR="00DB459C" w:rsidRDefault="00DB459C">
      <w:pPr>
        <w:spacing w:after="0" w:line="240" w:lineRule="auto"/>
      </w:pPr>
    </w:p>
  </w:endnote>
  <w:endnote w:id="2">
    <w:p w14:paraId="31A77E16" w14:textId="3FF61120" w:rsidR="00B34C33" w:rsidRPr="00633B7F" w:rsidRDefault="00B34C33">
      <w:pPr>
        <w:pStyle w:val="EndnoteText"/>
        <w:rPr>
          <w:rFonts w:ascii="Aptos" w:hAnsi="Aptos"/>
          <w:sz w:val="24"/>
          <w:szCs w:val="24"/>
          <w:lang w:val="en-CA"/>
        </w:rPr>
      </w:pPr>
      <w:r w:rsidRPr="00633B7F">
        <w:rPr>
          <w:rStyle w:val="EndnoteReference"/>
          <w:rFonts w:ascii="Aptos" w:hAnsi="Aptos"/>
          <w:sz w:val="24"/>
          <w:szCs w:val="24"/>
        </w:rPr>
        <w:endnoteRef/>
      </w:r>
      <w:r w:rsidRPr="00633B7F">
        <w:rPr>
          <w:rFonts w:ascii="Aptos" w:hAnsi="Aptos"/>
          <w:sz w:val="24"/>
          <w:szCs w:val="24"/>
        </w:rPr>
        <w:t xml:space="preserve"> </w:t>
      </w:r>
      <w:r w:rsidR="00FA71FA" w:rsidRPr="00633B7F">
        <w:rPr>
          <w:rFonts w:ascii="Aptos" w:hAnsi="Aptos"/>
          <w:sz w:val="24"/>
          <w:szCs w:val="24"/>
          <w:lang w:val="en-CA"/>
        </w:rPr>
        <w:t>Brock University Faculty Associatio</w:t>
      </w:r>
      <w:r w:rsidR="00A664F3" w:rsidRPr="00633B7F">
        <w:rPr>
          <w:rFonts w:ascii="Aptos" w:hAnsi="Aptos"/>
          <w:sz w:val="24"/>
          <w:szCs w:val="24"/>
          <w:lang w:val="en-CA"/>
        </w:rPr>
        <w:t xml:space="preserve">n. </w:t>
      </w:r>
      <w:r w:rsidR="00937F5A" w:rsidRPr="00633B7F">
        <w:rPr>
          <w:rFonts w:ascii="Aptos" w:hAnsi="Aptos"/>
          <w:sz w:val="24"/>
          <w:szCs w:val="24"/>
          <w:lang w:val="en-CA"/>
        </w:rPr>
        <w:t xml:space="preserve">(July 1, 2023). </w:t>
      </w:r>
      <w:hyperlink r:id="rId1" w:history="1">
        <w:r w:rsidR="00A664F3" w:rsidRPr="00572CCD">
          <w:rPr>
            <w:rStyle w:val="Hyperlink"/>
            <w:rFonts w:ascii="Aptos" w:hAnsi="Aptos"/>
            <w:sz w:val="24"/>
            <w:szCs w:val="24"/>
            <w:lang w:val="en-CA"/>
          </w:rPr>
          <w:t>Collective agreement between Brock University and the Brock University Faculty Association</w:t>
        </w:r>
      </w:hyperlink>
      <w:r w:rsidR="00A664F3" w:rsidRPr="00633B7F">
        <w:rPr>
          <w:rFonts w:ascii="Aptos" w:hAnsi="Aptos"/>
          <w:sz w:val="24"/>
          <w:szCs w:val="24"/>
          <w:lang w:val="en-CA"/>
        </w:rPr>
        <w:t xml:space="preserve">. Article </w:t>
      </w:r>
      <w:r w:rsidR="00FA71FA" w:rsidRPr="00633B7F">
        <w:rPr>
          <w:rFonts w:ascii="Aptos" w:hAnsi="Aptos"/>
          <w:sz w:val="24"/>
          <w:szCs w:val="24"/>
          <w:lang w:val="en-CA"/>
        </w:rPr>
        <w:t>12.06</w:t>
      </w:r>
      <w:r w:rsidR="00B135EA" w:rsidRPr="00633B7F">
        <w:rPr>
          <w:rFonts w:ascii="Aptos" w:hAnsi="Aptos"/>
          <w:sz w:val="24"/>
          <w:szCs w:val="24"/>
          <w:lang w:val="en-CA"/>
        </w:rPr>
        <w:t xml:space="preserve"> – Research, Scholarship or Creative Work and Service Responsibilities of Members; Article</w:t>
      </w:r>
      <w:r w:rsidR="00FA71FA" w:rsidRPr="00633B7F">
        <w:rPr>
          <w:rFonts w:ascii="Aptos" w:hAnsi="Aptos"/>
          <w:sz w:val="24"/>
          <w:szCs w:val="24"/>
          <w:lang w:val="en-CA"/>
        </w:rPr>
        <w:t xml:space="preserve"> </w:t>
      </w:r>
      <w:r w:rsidR="001B38FF" w:rsidRPr="00633B7F">
        <w:rPr>
          <w:rFonts w:ascii="Aptos" w:hAnsi="Aptos"/>
          <w:sz w:val="24"/>
          <w:szCs w:val="24"/>
          <w:lang w:val="en-CA"/>
        </w:rPr>
        <w:t>22.06</w:t>
      </w:r>
      <w:r w:rsidR="00BF74DD" w:rsidRPr="00633B7F">
        <w:rPr>
          <w:rFonts w:ascii="Aptos" w:hAnsi="Aptos"/>
          <w:sz w:val="24"/>
          <w:szCs w:val="24"/>
          <w:lang w:val="en-CA"/>
        </w:rPr>
        <w:t xml:space="preserve"> – Evidence of Professional Practice, Scholarly Activity and Service.</w:t>
      </w:r>
    </w:p>
  </w:endnote>
  <w:endnote w:id="3">
    <w:p w14:paraId="48A4A5B4" w14:textId="26AEDEEC" w:rsidR="003932E8" w:rsidRPr="003932E8" w:rsidRDefault="003932E8">
      <w:pPr>
        <w:pStyle w:val="EndnoteText"/>
        <w:rPr>
          <w:lang w:val="en-CA"/>
        </w:rPr>
      </w:pPr>
      <w:r w:rsidRPr="00633B7F">
        <w:rPr>
          <w:rStyle w:val="EndnoteReference"/>
          <w:rFonts w:ascii="Aptos" w:hAnsi="Aptos"/>
          <w:sz w:val="24"/>
          <w:szCs w:val="24"/>
        </w:rPr>
        <w:endnoteRef/>
      </w:r>
      <w:r w:rsidRPr="00633B7F">
        <w:rPr>
          <w:rFonts w:ascii="Aptos" w:hAnsi="Aptos"/>
          <w:sz w:val="24"/>
          <w:szCs w:val="24"/>
        </w:rPr>
        <w:t xml:space="preserve"> </w:t>
      </w:r>
      <w:r w:rsidRPr="00633B7F">
        <w:rPr>
          <w:rFonts w:ascii="Aptos" w:hAnsi="Aptos"/>
          <w:sz w:val="24"/>
          <w:szCs w:val="24"/>
          <w:lang w:val="en-CA"/>
        </w:rPr>
        <w:t>Brock University Faculty Association</w:t>
      </w:r>
      <w:r w:rsidR="00937F5A" w:rsidRPr="00633B7F">
        <w:rPr>
          <w:rFonts w:ascii="Aptos" w:hAnsi="Aptos"/>
          <w:sz w:val="24"/>
          <w:szCs w:val="24"/>
          <w:lang w:val="en-CA"/>
        </w:rPr>
        <w:t xml:space="preserve">. (July 1, 2023). </w:t>
      </w:r>
      <w:hyperlink r:id="rId2" w:history="1">
        <w:r w:rsidR="00937F5A" w:rsidRPr="00572CCD">
          <w:rPr>
            <w:rStyle w:val="Hyperlink"/>
            <w:rFonts w:ascii="Aptos" w:hAnsi="Aptos"/>
            <w:sz w:val="24"/>
            <w:szCs w:val="24"/>
            <w:lang w:val="en-CA"/>
          </w:rPr>
          <w:t>Collective agreement between Brock University and the Brock University Faculty Association</w:t>
        </w:r>
      </w:hyperlink>
      <w:r w:rsidR="00937F5A" w:rsidRPr="00633B7F">
        <w:rPr>
          <w:rFonts w:ascii="Aptos" w:hAnsi="Aptos"/>
          <w:sz w:val="24"/>
          <w:szCs w:val="24"/>
          <w:lang w:val="en-CA"/>
        </w:rPr>
        <w:t xml:space="preserve">. </w:t>
      </w:r>
      <w:r w:rsidR="00633B7F" w:rsidRPr="00633B7F">
        <w:rPr>
          <w:rFonts w:ascii="Aptos" w:hAnsi="Aptos"/>
          <w:sz w:val="24"/>
          <w:szCs w:val="24"/>
          <w:lang w:val="en-CA"/>
        </w:rPr>
        <w:t xml:space="preserve">Article </w:t>
      </w:r>
      <w:r w:rsidR="005C2BDC" w:rsidRPr="00633B7F">
        <w:rPr>
          <w:rFonts w:ascii="Aptos" w:hAnsi="Aptos"/>
          <w:sz w:val="24"/>
          <w:szCs w:val="24"/>
          <w:lang w:val="en-CA"/>
        </w:rPr>
        <w:t>39</w:t>
      </w:r>
      <w:r w:rsidR="00633B7F" w:rsidRPr="00633B7F">
        <w:rPr>
          <w:rFonts w:ascii="Aptos" w:hAnsi="Aptos"/>
          <w:sz w:val="24"/>
          <w:szCs w:val="24"/>
          <w:lang w:val="en-CA"/>
        </w:rPr>
        <w:t xml:space="preserve"> </w:t>
      </w:r>
      <w:r w:rsidR="005C2BDC" w:rsidRPr="00633B7F">
        <w:rPr>
          <w:rFonts w:ascii="Aptos" w:hAnsi="Aptos"/>
          <w:sz w:val="24"/>
          <w:szCs w:val="24"/>
          <w:lang w:val="en-CA"/>
        </w:rPr>
        <w:t>-</w:t>
      </w:r>
      <w:r w:rsidR="00633B7F" w:rsidRPr="00633B7F">
        <w:rPr>
          <w:rFonts w:ascii="Aptos" w:hAnsi="Aptos"/>
          <w:sz w:val="24"/>
          <w:szCs w:val="24"/>
          <w:lang w:val="en-CA"/>
        </w:rPr>
        <w:t xml:space="preserve">- </w:t>
      </w:r>
      <w:r w:rsidR="005C2BDC" w:rsidRPr="00633B7F">
        <w:rPr>
          <w:rFonts w:ascii="Aptos" w:hAnsi="Aptos"/>
          <w:sz w:val="24"/>
          <w:szCs w:val="24"/>
          <w:lang w:val="en-CA"/>
        </w:rPr>
        <w:t>Cop</w:t>
      </w:r>
      <w:r w:rsidR="00572CCD">
        <w:rPr>
          <w:rFonts w:ascii="Aptos" w:hAnsi="Aptos"/>
          <w:sz w:val="24"/>
          <w:szCs w:val="24"/>
          <w:lang w:val="en-CA"/>
        </w:rPr>
        <w:t>y</w:t>
      </w:r>
      <w:r w:rsidR="005C2BDC" w:rsidRPr="00633B7F">
        <w:rPr>
          <w:rFonts w:ascii="Aptos" w:hAnsi="Aptos"/>
          <w:sz w:val="24"/>
          <w:szCs w:val="24"/>
          <w:lang w:val="en-CA"/>
        </w:rPr>
        <w:t>rights</w:t>
      </w:r>
      <w:r w:rsidR="005C2BDC">
        <w:rPr>
          <w:lang w:val="en-CA"/>
        </w:rPr>
        <w:t xml:space="preserve"> </w:t>
      </w:r>
    </w:p>
  </w:endnote>
  <w:endnote w:id="4">
    <w:p w14:paraId="20E86957" w14:textId="77777777" w:rsidR="007E50F0" w:rsidRPr="00335A0A" w:rsidRDefault="007E50F0" w:rsidP="007E50F0">
      <w:pPr>
        <w:pBdr>
          <w:bottom w:val="single" w:sz="6" w:space="1" w:color="auto"/>
        </w:pBdr>
        <w:rPr>
          <w:rFonts w:ascii="Aptos" w:eastAsiaTheme="minorEastAsia" w:hAnsi="Aptos"/>
          <w:sz w:val="24"/>
          <w:szCs w:val="24"/>
          <w:lang w:val="en-CA"/>
        </w:rPr>
      </w:pPr>
      <w:r>
        <w:rPr>
          <w:rStyle w:val="EndnoteReference"/>
        </w:rPr>
        <w:endnoteRef/>
      </w:r>
      <w:r>
        <w:t xml:space="preserve"> </w:t>
      </w:r>
      <w:r>
        <w:rPr>
          <w:rFonts w:ascii="Aptos" w:eastAsiaTheme="minorEastAsia" w:hAnsi="Aptos"/>
          <w:sz w:val="24"/>
          <w:szCs w:val="24"/>
          <w:lang w:val="en-CA"/>
        </w:rPr>
        <w:t xml:space="preserve">Brock University. (January 16, 2019). </w:t>
      </w:r>
      <w:hyperlink r:id="rId3" w:history="1">
        <w:r w:rsidRPr="00FF46DA">
          <w:rPr>
            <w:rStyle w:val="Hyperlink"/>
            <w:rFonts w:ascii="Aptos" w:eastAsiaTheme="minorEastAsia" w:hAnsi="Aptos"/>
            <w:sz w:val="24"/>
            <w:szCs w:val="24"/>
            <w:lang w:val="en-CA"/>
          </w:rPr>
          <w:t>Responsible Conduct of Research Policy</w:t>
        </w:r>
      </w:hyperlink>
      <w:r>
        <w:rPr>
          <w:rFonts w:ascii="Aptos" w:eastAsiaTheme="minorEastAsia" w:hAnsi="Aptos"/>
          <w:sz w:val="24"/>
          <w:szCs w:val="24"/>
          <w:lang w:val="en-CA"/>
        </w:rPr>
        <w:t xml:space="preserve">. </w:t>
      </w:r>
    </w:p>
    <w:p w14:paraId="4BC9C45B" w14:textId="0F1DEB73" w:rsidR="007E50F0" w:rsidRPr="007E50F0" w:rsidRDefault="007E50F0">
      <w:pPr>
        <w:pStyle w:val="EndnoteText"/>
        <w:rPr>
          <w:lang w:val="en-C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6C4887" w14:textId="77777777" w:rsidR="00703554" w:rsidRDefault="007035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B40535" w14:textId="2EC4CA23" w:rsidR="00703554" w:rsidRPr="00CA5BCD" w:rsidRDefault="00703554">
    <w:pPr>
      <w:pStyle w:val="Footer"/>
      <w:rPr>
        <w:rFonts w:ascii="Aptos" w:hAnsi="Aptos"/>
      </w:rPr>
    </w:pPr>
    <w:r w:rsidRPr="00CA5BCD">
      <w:rPr>
        <w:rFonts w:ascii="Aptos" w:hAnsi="Aptos"/>
      </w:rPr>
      <w:t xml:space="preserve">This Memorandum of Agreement was </w:t>
    </w:r>
    <w:r w:rsidR="00633744" w:rsidRPr="00CA5BCD">
      <w:rPr>
        <w:rFonts w:ascii="Aptos" w:hAnsi="Aptos"/>
      </w:rPr>
      <w:t xml:space="preserve">created by </w:t>
    </w:r>
    <w:hyperlink r:id="rId1" w:history="1">
      <w:r w:rsidR="00633744" w:rsidRPr="00FC1AA8">
        <w:rPr>
          <w:rStyle w:val="Hyperlink"/>
          <w:rFonts w:ascii="Aptos" w:hAnsi="Aptos"/>
        </w:rPr>
        <w:t>Elizabeth Yates</w:t>
      </w:r>
    </w:hyperlink>
    <w:r w:rsidR="00633744" w:rsidRPr="00CA5BCD">
      <w:rPr>
        <w:rFonts w:ascii="Aptos" w:hAnsi="Aptos"/>
      </w:rPr>
      <w:t xml:space="preserve"> and may be reused under the terms of a </w:t>
    </w:r>
    <w:r w:rsidR="00CA5BCD" w:rsidRPr="00CA5BCD">
      <w:rPr>
        <w:rStyle w:val="Hyperlink"/>
        <w:rFonts w:ascii="Aptos" w:hAnsi="Aptos"/>
      </w:rPr>
      <w:t>CC-BY-SA-NC</w:t>
    </w:r>
    <w:r w:rsidR="00CA5BCD" w:rsidRPr="00CA5BCD">
      <w:rPr>
        <w:rFonts w:ascii="Aptos" w:hAnsi="Aptos"/>
      </w:rPr>
      <w:t xml:space="preserve"> license</w:t>
    </w:r>
    <w:r w:rsidR="00FC1AA8">
      <w:rPr>
        <w:rFonts w:ascii="Aptos" w:hAnsi="Aptos"/>
      </w:rPr>
      <w:t>.</w:t>
    </w:r>
  </w:p>
  <w:p w14:paraId="79BD0E36" w14:textId="735D5668" w:rsidR="2FB60B2B" w:rsidRDefault="2FB60B2B" w:rsidP="2FB60B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548C21" w14:textId="77777777" w:rsidR="00703554" w:rsidRDefault="007035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E81269" w14:textId="77777777" w:rsidR="00DB459C" w:rsidRDefault="00DB459C" w:rsidP="006C4FB3">
      <w:pPr>
        <w:spacing w:after="0" w:line="240" w:lineRule="auto"/>
      </w:pPr>
      <w:r>
        <w:separator/>
      </w:r>
    </w:p>
  </w:footnote>
  <w:footnote w:type="continuationSeparator" w:id="0">
    <w:p w14:paraId="69083CB0" w14:textId="77777777" w:rsidR="00DB459C" w:rsidRDefault="00DB459C" w:rsidP="006C4FB3">
      <w:pPr>
        <w:spacing w:after="0" w:line="240" w:lineRule="auto"/>
      </w:pPr>
      <w:r>
        <w:continuationSeparator/>
      </w:r>
    </w:p>
  </w:footnote>
  <w:footnote w:type="continuationNotice" w:id="1">
    <w:p w14:paraId="1C416258" w14:textId="77777777" w:rsidR="00DB459C" w:rsidRDefault="00DB459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A948C" w14:textId="77777777" w:rsidR="00703554" w:rsidRDefault="007035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48631929"/>
      <w:docPartObj>
        <w:docPartGallery w:val="Page Numbers (Top of Page)"/>
        <w:docPartUnique/>
      </w:docPartObj>
    </w:sdtPr>
    <w:sdtEndPr>
      <w:rPr>
        <w:noProof/>
      </w:rPr>
    </w:sdtEndPr>
    <w:sdtContent>
      <w:p w14:paraId="0ADAB96E" w14:textId="5F362A6B" w:rsidR="006C4FB3" w:rsidRDefault="006C4FB3" w:rsidP="2FB60B2B">
        <w:pPr>
          <w:pStyle w:val="Header"/>
          <w:rPr>
            <w:noProof/>
          </w:rPr>
        </w:pPr>
        <w:r w:rsidRPr="6DF8D218">
          <w:rPr>
            <w:noProof/>
          </w:rPr>
          <w:fldChar w:fldCharType="begin"/>
        </w:r>
        <w:r>
          <w:instrText xml:space="preserve"> PAGE   \* MERGEFORMAT </w:instrText>
        </w:r>
        <w:r w:rsidRPr="6DF8D218">
          <w:fldChar w:fldCharType="separate"/>
        </w:r>
        <w:r w:rsidR="6DF8D218" w:rsidRPr="6DF8D218">
          <w:rPr>
            <w:noProof/>
          </w:rPr>
          <w:t>2</w:t>
        </w:r>
        <w:r w:rsidRPr="6DF8D218">
          <w:rPr>
            <w:noProof/>
          </w:rPr>
          <w:fldChar w:fldCharType="end"/>
        </w:r>
        <w:r>
          <w:tab/>
        </w:r>
        <w:r w:rsidR="6DF8D218">
          <w:t>2026</w:t>
        </w:r>
      </w:p>
    </w:sdtContent>
  </w:sdt>
  <w:p w14:paraId="7C5A598C" w14:textId="77777777" w:rsidR="006C4FB3" w:rsidRDefault="006C4FB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AEEBB" w14:textId="77777777" w:rsidR="00703554" w:rsidRDefault="007035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510A0"/>
    <w:multiLevelType w:val="multilevel"/>
    <w:tmpl w:val="1D34D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572FFD"/>
    <w:multiLevelType w:val="hybridMultilevel"/>
    <w:tmpl w:val="52A4B6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17213F2"/>
    <w:multiLevelType w:val="hybridMultilevel"/>
    <w:tmpl w:val="D5025632"/>
    <w:lvl w:ilvl="0" w:tplc="31EEE40A">
      <w:start w:val="1"/>
      <w:numFmt w:val="bullet"/>
      <w:lvlText w:val=""/>
      <w:lvlJc w:val="left"/>
      <w:pPr>
        <w:ind w:left="720" w:hanging="360"/>
      </w:pPr>
      <w:rPr>
        <w:rFonts w:ascii="Symbol" w:hAnsi="Symbol" w:hint="default"/>
      </w:rPr>
    </w:lvl>
    <w:lvl w:ilvl="1" w:tplc="101A0662">
      <w:start w:val="1"/>
      <w:numFmt w:val="bullet"/>
      <w:lvlText w:val="o"/>
      <w:lvlJc w:val="left"/>
      <w:pPr>
        <w:ind w:left="1440" w:hanging="360"/>
      </w:pPr>
      <w:rPr>
        <w:rFonts w:ascii="Courier New" w:hAnsi="Courier New" w:hint="default"/>
      </w:rPr>
    </w:lvl>
    <w:lvl w:ilvl="2" w:tplc="5622DEE2">
      <w:start w:val="1"/>
      <w:numFmt w:val="bullet"/>
      <w:lvlText w:val=""/>
      <w:lvlJc w:val="left"/>
      <w:pPr>
        <w:ind w:left="2160" w:hanging="360"/>
      </w:pPr>
      <w:rPr>
        <w:rFonts w:ascii="Wingdings" w:hAnsi="Wingdings" w:hint="default"/>
      </w:rPr>
    </w:lvl>
    <w:lvl w:ilvl="3" w:tplc="06901F6A">
      <w:start w:val="1"/>
      <w:numFmt w:val="bullet"/>
      <w:lvlText w:val=""/>
      <w:lvlJc w:val="left"/>
      <w:pPr>
        <w:ind w:left="2880" w:hanging="360"/>
      </w:pPr>
      <w:rPr>
        <w:rFonts w:ascii="Symbol" w:hAnsi="Symbol" w:hint="default"/>
      </w:rPr>
    </w:lvl>
    <w:lvl w:ilvl="4" w:tplc="8A38EDFA">
      <w:start w:val="1"/>
      <w:numFmt w:val="bullet"/>
      <w:lvlText w:val="o"/>
      <w:lvlJc w:val="left"/>
      <w:pPr>
        <w:ind w:left="3600" w:hanging="360"/>
      </w:pPr>
      <w:rPr>
        <w:rFonts w:ascii="Courier New" w:hAnsi="Courier New" w:hint="default"/>
      </w:rPr>
    </w:lvl>
    <w:lvl w:ilvl="5" w:tplc="20188D6E">
      <w:start w:val="1"/>
      <w:numFmt w:val="bullet"/>
      <w:lvlText w:val=""/>
      <w:lvlJc w:val="left"/>
      <w:pPr>
        <w:ind w:left="4320" w:hanging="360"/>
      </w:pPr>
      <w:rPr>
        <w:rFonts w:ascii="Wingdings" w:hAnsi="Wingdings" w:hint="default"/>
      </w:rPr>
    </w:lvl>
    <w:lvl w:ilvl="6" w:tplc="49EC7AF8">
      <w:start w:val="1"/>
      <w:numFmt w:val="bullet"/>
      <w:lvlText w:val=""/>
      <w:lvlJc w:val="left"/>
      <w:pPr>
        <w:ind w:left="5040" w:hanging="360"/>
      </w:pPr>
      <w:rPr>
        <w:rFonts w:ascii="Symbol" w:hAnsi="Symbol" w:hint="default"/>
      </w:rPr>
    </w:lvl>
    <w:lvl w:ilvl="7" w:tplc="11B8081E">
      <w:start w:val="1"/>
      <w:numFmt w:val="bullet"/>
      <w:lvlText w:val="o"/>
      <w:lvlJc w:val="left"/>
      <w:pPr>
        <w:ind w:left="5760" w:hanging="360"/>
      </w:pPr>
      <w:rPr>
        <w:rFonts w:ascii="Courier New" w:hAnsi="Courier New" w:hint="default"/>
      </w:rPr>
    </w:lvl>
    <w:lvl w:ilvl="8" w:tplc="A376930E">
      <w:start w:val="1"/>
      <w:numFmt w:val="bullet"/>
      <w:lvlText w:val=""/>
      <w:lvlJc w:val="left"/>
      <w:pPr>
        <w:ind w:left="6480" w:hanging="360"/>
      </w:pPr>
      <w:rPr>
        <w:rFonts w:ascii="Wingdings" w:hAnsi="Wingdings" w:hint="default"/>
      </w:rPr>
    </w:lvl>
  </w:abstractNum>
  <w:abstractNum w:abstractNumId="3" w15:restartNumberingAfterBreak="0">
    <w:nsid w:val="55E868FB"/>
    <w:multiLevelType w:val="multilevel"/>
    <w:tmpl w:val="68B2E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6D6C55"/>
    <w:multiLevelType w:val="hybridMultilevel"/>
    <w:tmpl w:val="A970BF52"/>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5FB44446"/>
    <w:multiLevelType w:val="multilevel"/>
    <w:tmpl w:val="EE2A5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6057033"/>
    <w:multiLevelType w:val="multilevel"/>
    <w:tmpl w:val="2CEA7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8914352">
    <w:abstractNumId w:val="2"/>
  </w:num>
  <w:num w:numId="2" w16cid:durableId="344286738">
    <w:abstractNumId w:val="4"/>
  </w:num>
  <w:num w:numId="3" w16cid:durableId="412942943">
    <w:abstractNumId w:val="1"/>
  </w:num>
  <w:num w:numId="4" w16cid:durableId="529297508">
    <w:abstractNumId w:val="6"/>
  </w:num>
  <w:num w:numId="5" w16cid:durableId="283463559">
    <w:abstractNumId w:val="3"/>
  </w:num>
  <w:num w:numId="6" w16cid:durableId="684673322">
    <w:abstractNumId w:val="5"/>
  </w:num>
  <w:num w:numId="7" w16cid:durableId="20615103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4908BDB"/>
    <w:rsid w:val="000013B6"/>
    <w:rsid w:val="00010445"/>
    <w:rsid w:val="0001270A"/>
    <w:rsid w:val="00027DE1"/>
    <w:rsid w:val="00040594"/>
    <w:rsid w:val="00041280"/>
    <w:rsid w:val="0004196F"/>
    <w:rsid w:val="000457D9"/>
    <w:rsid w:val="000465F1"/>
    <w:rsid w:val="000612A8"/>
    <w:rsid w:val="000640A4"/>
    <w:rsid w:val="00071B69"/>
    <w:rsid w:val="00083117"/>
    <w:rsid w:val="00092871"/>
    <w:rsid w:val="000C062A"/>
    <w:rsid w:val="000E0340"/>
    <w:rsid w:val="000E20BA"/>
    <w:rsid w:val="001069EE"/>
    <w:rsid w:val="001206CB"/>
    <w:rsid w:val="0012243A"/>
    <w:rsid w:val="0012323D"/>
    <w:rsid w:val="00130142"/>
    <w:rsid w:val="00165732"/>
    <w:rsid w:val="001B38FF"/>
    <w:rsid w:val="001B7C95"/>
    <w:rsid w:val="001C04E8"/>
    <w:rsid w:val="00232159"/>
    <w:rsid w:val="002356E0"/>
    <w:rsid w:val="00243D67"/>
    <w:rsid w:val="00256752"/>
    <w:rsid w:val="002607F8"/>
    <w:rsid w:val="00261116"/>
    <w:rsid w:val="002621AC"/>
    <w:rsid w:val="00270E0B"/>
    <w:rsid w:val="0027708E"/>
    <w:rsid w:val="002A1157"/>
    <w:rsid w:val="002A1A1E"/>
    <w:rsid w:val="002B43D4"/>
    <w:rsid w:val="002C2C9C"/>
    <w:rsid w:val="002E08A4"/>
    <w:rsid w:val="002E0FFC"/>
    <w:rsid w:val="002E295D"/>
    <w:rsid w:val="002F1078"/>
    <w:rsid w:val="002F28E1"/>
    <w:rsid w:val="002F644B"/>
    <w:rsid w:val="00301997"/>
    <w:rsid w:val="00304C6B"/>
    <w:rsid w:val="003100A1"/>
    <w:rsid w:val="00315FAB"/>
    <w:rsid w:val="00325CA1"/>
    <w:rsid w:val="0032623E"/>
    <w:rsid w:val="0032759D"/>
    <w:rsid w:val="00335A0A"/>
    <w:rsid w:val="00353C80"/>
    <w:rsid w:val="00373D1C"/>
    <w:rsid w:val="003744CF"/>
    <w:rsid w:val="003867DF"/>
    <w:rsid w:val="003932E8"/>
    <w:rsid w:val="00395FE4"/>
    <w:rsid w:val="003A3549"/>
    <w:rsid w:val="003A4AFB"/>
    <w:rsid w:val="003C7278"/>
    <w:rsid w:val="003E225D"/>
    <w:rsid w:val="003E30FB"/>
    <w:rsid w:val="0041429C"/>
    <w:rsid w:val="00423146"/>
    <w:rsid w:val="00441998"/>
    <w:rsid w:val="004442C6"/>
    <w:rsid w:val="0045241F"/>
    <w:rsid w:val="00456A44"/>
    <w:rsid w:val="004577CA"/>
    <w:rsid w:val="0046098C"/>
    <w:rsid w:val="00467E5C"/>
    <w:rsid w:val="00477BE4"/>
    <w:rsid w:val="004801F9"/>
    <w:rsid w:val="00485684"/>
    <w:rsid w:val="004934C1"/>
    <w:rsid w:val="00493B57"/>
    <w:rsid w:val="00493BD4"/>
    <w:rsid w:val="004A4DE1"/>
    <w:rsid w:val="004A4F08"/>
    <w:rsid w:val="004B4132"/>
    <w:rsid w:val="004C46ED"/>
    <w:rsid w:val="004D16CB"/>
    <w:rsid w:val="004F04DA"/>
    <w:rsid w:val="004F46A2"/>
    <w:rsid w:val="005064AB"/>
    <w:rsid w:val="0051433B"/>
    <w:rsid w:val="00526336"/>
    <w:rsid w:val="00526C3F"/>
    <w:rsid w:val="0053664C"/>
    <w:rsid w:val="0056425F"/>
    <w:rsid w:val="00572332"/>
    <w:rsid w:val="00572CCD"/>
    <w:rsid w:val="00592241"/>
    <w:rsid w:val="005B674C"/>
    <w:rsid w:val="005C2BDC"/>
    <w:rsid w:val="005C58B5"/>
    <w:rsid w:val="005E5131"/>
    <w:rsid w:val="005F53D6"/>
    <w:rsid w:val="005F55D6"/>
    <w:rsid w:val="005F76A0"/>
    <w:rsid w:val="00633744"/>
    <w:rsid w:val="00633B7F"/>
    <w:rsid w:val="00636308"/>
    <w:rsid w:val="00641985"/>
    <w:rsid w:val="00647A9C"/>
    <w:rsid w:val="00650E66"/>
    <w:rsid w:val="00655FC8"/>
    <w:rsid w:val="0065B794"/>
    <w:rsid w:val="00671764"/>
    <w:rsid w:val="006737D1"/>
    <w:rsid w:val="00683560"/>
    <w:rsid w:val="0069455F"/>
    <w:rsid w:val="006A2C3F"/>
    <w:rsid w:val="006C49F6"/>
    <w:rsid w:val="006C4FB3"/>
    <w:rsid w:val="006D06DB"/>
    <w:rsid w:val="006D0CF1"/>
    <w:rsid w:val="006E2AAC"/>
    <w:rsid w:val="006F6DC4"/>
    <w:rsid w:val="00703554"/>
    <w:rsid w:val="007131B2"/>
    <w:rsid w:val="00720429"/>
    <w:rsid w:val="0073142C"/>
    <w:rsid w:val="00746717"/>
    <w:rsid w:val="007500FE"/>
    <w:rsid w:val="00793038"/>
    <w:rsid w:val="007B46C1"/>
    <w:rsid w:val="007B6BB5"/>
    <w:rsid w:val="007C6C4C"/>
    <w:rsid w:val="007E50F0"/>
    <w:rsid w:val="007F2E4D"/>
    <w:rsid w:val="008060CA"/>
    <w:rsid w:val="00813760"/>
    <w:rsid w:val="00823DF4"/>
    <w:rsid w:val="00830911"/>
    <w:rsid w:val="00831291"/>
    <w:rsid w:val="00835F68"/>
    <w:rsid w:val="00844074"/>
    <w:rsid w:val="00853C52"/>
    <w:rsid w:val="00862E7C"/>
    <w:rsid w:val="00887AA7"/>
    <w:rsid w:val="008A6F3E"/>
    <w:rsid w:val="008B7530"/>
    <w:rsid w:val="008D39A2"/>
    <w:rsid w:val="008E5B3D"/>
    <w:rsid w:val="008F6CDD"/>
    <w:rsid w:val="00937F5A"/>
    <w:rsid w:val="00962859"/>
    <w:rsid w:val="009673C8"/>
    <w:rsid w:val="009704F8"/>
    <w:rsid w:val="009720E5"/>
    <w:rsid w:val="0097570A"/>
    <w:rsid w:val="009850F4"/>
    <w:rsid w:val="009862B5"/>
    <w:rsid w:val="009963C5"/>
    <w:rsid w:val="009E1B84"/>
    <w:rsid w:val="009F451D"/>
    <w:rsid w:val="009F79AF"/>
    <w:rsid w:val="00A11E59"/>
    <w:rsid w:val="00A30767"/>
    <w:rsid w:val="00A401FC"/>
    <w:rsid w:val="00A502E3"/>
    <w:rsid w:val="00A50E01"/>
    <w:rsid w:val="00A6478D"/>
    <w:rsid w:val="00A664F3"/>
    <w:rsid w:val="00A73A88"/>
    <w:rsid w:val="00A871C2"/>
    <w:rsid w:val="00A90296"/>
    <w:rsid w:val="00A9056D"/>
    <w:rsid w:val="00A9668C"/>
    <w:rsid w:val="00AA6C03"/>
    <w:rsid w:val="00AB0A16"/>
    <w:rsid w:val="00AB190A"/>
    <w:rsid w:val="00AB5413"/>
    <w:rsid w:val="00AB63D2"/>
    <w:rsid w:val="00AC20E8"/>
    <w:rsid w:val="00AC7426"/>
    <w:rsid w:val="00AC7F73"/>
    <w:rsid w:val="00AD50BE"/>
    <w:rsid w:val="00AE1229"/>
    <w:rsid w:val="00B00A35"/>
    <w:rsid w:val="00B0504D"/>
    <w:rsid w:val="00B135EA"/>
    <w:rsid w:val="00B27691"/>
    <w:rsid w:val="00B34C33"/>
    <w:rsid w:val="00B360D4"/>
    <w:rsid w:val="00B3635E"/>
    <w:rsid w:val="00BA42A6"/>
    <w:rsid w:val="00BB1299"/>
    <w:rsid w:val="00BB648B"/>
    <w:rsid w:val="00BC0D61"/>
    <w:rsid w:val="00BC39C3"/>
    <w:rsid w:val="00BC4E56"/>
    <w:rsid w:val="00BC5E18"/>
    <w:rsid w:val="00BF7127"/>
    <w:rsid w:val="00BF74DD"/>
    <w:rsid w:val="00C01DCB"/>
    <w:rsid w:val="00C04847"/>
    <w:rsid w:val="00C06187"/>
    <w:rsid w:val="00C065B5"/>
    <w:rsid w:val="00C3500E"/>
    <w:rsid w:val="00C47852"/>
    <w:rsid w:val="00C511F6"/>
    <w:rsid w:val="00C65CDB"/>
    <w:rsid w:val="00C82A34"/>
    <w:rsid w:val="00C97969"/>
    <w:rsid w:val="00CA5BCD"/>
    <w:rsid w:val="00CD69D0"/>
    <w:rsid w:val="00CE3A44"/>
    <w:rsid w:val="00CE5443"/>
    <w:rsid w:val="00D10A56"/>
    <w:rsid w:val="00D11332"/>
    <w:rsid w:val="00D12E7B"/>
    <w:rsid w:val="00D41DCC"/>
    <w:rsid w:val="00D45D38"/>
    <w:rsid w:val="00D47704"/>
    <w:rsid w:val="00D53671"/>
    <w:rsid w:val="00D74FFC"/>
    <w:rsid w:val="00D96877"/>
    <w:rsid w:val="00DB459C"/>
    <w:rsid w:val="00DC29DB"/>
    <w:rsid w:val="00DD1CF8"/>
    <w:rsid w:val="00DF24E5"/>
    <w:rsid w:val="00E03F8C"/>
    <w:rsid w:val="00E05BFB"/>
    <w:rsid w:val="00E05DD2"/>
    <w:rsid w:val="00E2374F"/>
    <w:rsid w:val="00E24F2E"/>
    <w:rsid w:val="00E350FD"/>
    <w:rsid w:val="00E518E9"/>
    <w:rsid w:val="00E51CB5"/>
    <w:rsid w:val="00E644F9"/>
    <w:rsid w:val="00E819AF"/>
    <w:rsid w:val="00E94659"/>
    <w:rsid w:val="00EA02BE"/>
    <w:rsid w:val="00EA3C33"/>
    <w:rsid w:val="00EB16C6"/>
    <w:rsid w:val="00ED0569"/>
    <w:rsid w:val="00ED5240"/>
    <w:rsid w:val="00EE3572"/>
    <w:rsid w:val="00EF00E2"/>
    <w:rsid w:val="00EF1040"/>
    <w:rsid w:val="00EF4D2C"/>
    <w:rsid w:val="00F01D19"/>
    <w:rsid w:val="00F11734"/>
    <w:rsid w:val="00F27A41"/>
    <w:rsid w:val="00F4487A"/>
    <w:rsid w:val="00F5370B"/>
    <w:rsid w:val="00F77031"/>
    <w:rsid w:val="00F86226"/>
    <w:rsid w:val="00FA71FA"/>
    <w:rsid w:val="00FB63FD"/>
    <w:rsid w:val="00FC1AA8"/>
    <w:rsid w:val="00FC381F"/>
    <w:rsid w:val="00FC3A76"/>
    <w:rsid w:val="00FC4F49"/>
    <w:rsid w:val="00FD171D"/>
    <w:rsid w:val="00FD6188"/>
    <w:rsid w:val="00FF2E78"/>
    <w:rsid w:val="00FF46DA"/>
    <w:rsid w:val="00FF5741"/>
    <w:rsid w:val="00FF6201"/>
    <w:rsid w:val="015DD87C"/>
    <w:rsid w:val="02264738"/>
    <w:rsid w:val="0263510F"/>
    <w:rsid w:val="02A30185"/>
    <w:rsid w:val="030C64AE"/>
    <w:rsid w:val="0350D618"/>
    <w:rsid w:val="03655EB4"/>
    <w:rsid w:val="042CAB84"/>
    <w:rsid w:val="04AFB80D"/>
    <w:rsid w:val="04B171E1"/>
    <w:rsid w:val="04D5A7D4"/>
    <w:rsid w:val="057091D1"/>
    <w:rsid w:val="05ED3BF9"/>
    <w:rsid w:val="069F2B12"/>
    <w:rsid w:val="06E7D124"/>
    <w:rsid w:val="075D5AAB"/>
    <w:rsid w:val="07EA8A7A"/>
    <w:rsid w:val="0835BDBA"/>
    <w:rsid w:val="089396C3"/>
    <w:rsid w:val="08DD32A2"/>
    <w:rsid w:val="08F728C0"/>
    <w:rsid w:val="09B159EE"/>
    <w:rsid w:val="09F1D55A"/>
    <w:rsid w:val="0EF15C86"/>
    <w:rsid w:val="0FC75150"/>
    <w:rsid w:val="11156C20"/>
    <w:rsid w:val="114CF9D5"/>
    <w:rsid w:val="1171B619"/>
    <w:rsid w:val="11A06AC7"/>
    <w:rsid w:val="12012C00"/>
    <w:rsid w:val="12098EB8"/>
    <w:rsid w:val="12F42D22"/>
    <w:rsid w:val="13241D16"/>
    <w:rsid w:val="13BD68A3"/>
    <w:rsid w:val="14908BDB"/>
    <w:rsid w:val="14C42F52"/>
    <w:rsid w:val="1510FAF9"/>
    <w:rsid w:val="15C89454"/>
    <w:rsid w:val="16194422"/>
    <w:rsid w:val="161F403B"/>
    <w:rsid w:val="17D0D2C0"/>
    <w:rsid w:val="18098BFC"/>
    <w:rsid w:val="1821685A"/>
    <w:rsid w:val="18CA4408"/>
    <w:rsid w:val="197A1221"/>
    <w:rsid w:val="197ACE03"/>
    <w:rsid w:val="19EE14D3"/>
    <w:rsid w:val="1B09FEEE"/>
    <w:rsid w:val="1B4C006B"/>
    <w:rsid w:val="1B6E5F82"/>
    <w:rsid w:val="1CAD63CC"/>
    <w:rsid w:val="1D233433"/>
    <w:rsid w:val="1D25E5E3"/>
    <w:rsid w:val="1D9F132B"/>
    <w:rsid w:val="1F17BD59"/>
    <w:rsid w:val="1F4E07B4"/>
    <w:rsid w:val="1FA7DC4C"/>
    <w:rsid w:val="20881127"/>
    <w:rsid w:val="2150C3C4"/>
    <w:rsid w:val="217BC435"/>
    <w:rsid w:val="22637CC3"/>
    <w:rsid w:val="22FE60AF"/>
    <w:rsid w:val="234A9B6E"/>
    <w:rsid w:val="23E7C54D"/>
    <w:rsid w:val="25358275"/>
    <w:rsid w:val="2556BBB0"/>
    <w:rsid w:val="2589CE2B"/>
    <w:rsid w:val="2791F724"/>
    <w:rsid w:val="27E2D2DF"/>
    <w:rsid w:val="292B8305"/>
    <w:rsid w:val="294F8767"/>
    <w:rsid w:val="297D9AB9"/>
    <w:rsid w:val="2A1EBECC"/>
    <w:rsid w:val="2AD2029B"/>
    <w:rsid w:val="2C2CD6BA"/>
    <w:rsid w:val="2CA93228"/>
    <w:rsid w:val="2CFE67EA"/>
    <w:rsid w:val="2D7A0062"/>
    <w:rsid w:val="2DEC3FB4"/>
    <w:rsid w:val="2F6C0229"/>
    <w:rsid w:val="2FB60B2B"/>
    <w:rsid w:val="3037B61C"/>
    <w:rsid w:val="30E18BEA"/>
    <w:rsid w:val="31C4C1F1"/>
    <w:rsid w:val="31D85E3E"/>
    <w:rsid w:val="3206A2FA"/>
    <w:rsid w:val="3216A5A4"/>
    <w:rsid w:val="322067DA"/>
    <w:rsid w:val="32D9B539"/>
    <w:rsid w:val="3345BC29"/>
    <w:rsid w:val="34E873A8"/>
    <w:rsid w:val="34FA60C6"/>
    <w:rsid w:val="35686C88"/>
    <w:rsid w:val="35C06BFC"/>
    <w:rsid w:val="35E9CFEA"/>
    <w:rsid w:val="368BFD6A"/>
    <w:rsid w:val="379AD7EE"/>
    <w:rsid w:val="37DAD650"/>
    <w:rsid w:val="38334B51"/>
    <w:rsid w:val="3997BBC6"/>
    <w:rsid w:val="399E98E7"/>
    <w:rsid w:val="39C206C1"/>
    <w:rsid w:val="3A06F434"/>
    <w:rsid w:val="3A9FF5B4"/>
    <w:rsid w:val="3B8AB314"/>
    <w:rsid w:val="3B9BFE92"/>
    <w:rsid w:val="3BBAEA79"/>
    <w:rsid w:val="3C073726"/>
    <w:rsid w:val="3C47D4A2"/>
    <w:rsid w:val="3D215FAA"/>
    <w:rsid w:val="3E89EF8F"/>
    <w:rsid w:val="3ECE9E7B"/>
    <w:rsid w:val="3F33A286"/>
    <w:rsid w:val="41F59142"/>
    <w:rsid w:val="431B194F"/>
    <w:rsid w:val="4384D071"/>
    <w:rsid w:val="439B7209"/>
    <w:rsid w:val="43E2DA81"/>
    <w:rsid w:val="44B44F8E"/>
    <w:rsid w:val="4586C225"/>
    <w:rsid w:val="45E521EF"/>
    <w:rsid w:val="46438628"/>
    <w:rsid w:val="4702274C"/>
    <w:rsid w:val="48421B89"/>
    <w:rsid w:val="49AE2113"/>
    <w:rsid w:val="4B25F367"/>
    <w:rsid w:val="4BC8602A"/>
    <w:rsid w:val="4C2A306C"/>
    <w:rsid w:val="4C7853BD"/>
    <w:rsid w:val="4C8AA5E7"/>
    <w:rsid w:val="4E90BDB9"/>
    <w:rsid w:val="4EAA17E9"/>
    <w:rsid w:val="4F2BB0FF"/>
    <w:rsid w:val="4F640655"/>
    <w:rsid w:val="4F88B108"/>
    <w:rsid w:val="504B6AEC"/>
    <w:rsid w:val="50CBF185"/>
    <w:rsid w:val="51E7E658"/>
    <w:rsid w:val="51F2BF36"/>
    <w:rsid w:val="52C70D0C"/>
    <w:rsid w:val="52F0BBEB"/>
    <w:rsid w:val="53057FA1"/>
    <w:rsid w:val="53BB088D"/>
    <w:rsid w:val="53CE17E6"/>
    <w:rsid w:val="545BD66B"/>
    <w:rsid w:val="54999C10"/>
    <w:rsid w:val="567DBE65"/>
    <w:rsid w:val="5727B0F8"/>
    <w:rsid w:val="57BD9573"/>
    <w:rsid w:val="58CD1329"/>
    <w:rsid w:val="5922202F"/>
    <w:rsid w:val="596DCEC3"/>
    <w:rsid w:val="5A874D9E"/>
    <w:rsid w:val="5AB7954C"/>
    <w:rsid w:val="5AD993D2"/>
    <w:rsid w:val="5B4B2F77"/>
    <w:rsid w:val="5DF2319F"/>
    <w:rsid w:val="5EA4EEE8"/>
    <w:rsid w:val="5EA841D3"/>
    <w:rsid w:val="5F41DC0D"/>
    <w:rsid w:val="5F636352"/>
    <w:rsid w:val="5F978435"/>
    <w:rsid w:val="5FC836C4"/>
    <w:rsid w:val="5FD48116"/>
    <w:rsid w:val="5FDC9EB1"/>
    <w:rsid w:val="601624A7"/>
    <w:rsid w:val="604E1E0E"/>
    <w:rsid w:val="609CFE16"/>
    <w:rsid w:val="60DD37C9"/>
    <w:rsid w:val="60F28AAA"/>
    <w:rsid w:val="611473B3"/>
    <w:rsid w:val="613B681F"/>
    <w:rsid w:val="6192882B"/>
    <w:rsid w:val="61E13161"/>
    <w:rsid w:val="63DCCE95"/>
    <w:rsid w:val="64C5CFB1"/>
    <w:rsid w:val="657F8336"/>
    <w:rsid w:val="65B8A939"/>
    <w:rsid w:val="679FE526"/>
    <w:rsid w:val="67CB5189"/>
    <w:rsid w:val="6812A04B"/>
    <w:rsid w:val="6821E8B4"/>
    <w:rsid w:val="685C988B"/>
    <w:rsid w:val="68D0E15A"/>
    <w:rsid w:val="69990F7A"/>
    <w:rsid w:val="6B452876"/>
    <w:rsid w:val="6B47A8C8"/>
    <w:rsid w:val="6BCF3BF9"/>
    <w:rsid w:val="6CB8E257"/>
    <w:rsid w:val="6CE37929"/>
    <w:rsid w:val="6DF8D218"/>
    <w:rsid w:val="6E71A0CE"/>
    <w:rsid w:val="6E7F6666"/>
    <w:rsid w:val="6F2F6F7D"/>
    <w:rsid w:val="6F543717"/>
    <w:rsid w:val="709F196B"/>
    <w:rsid w:val="70D98ABB"/>
    <w:rsid w:val="70ED97A7"/>
    <w:rsid w:val="71D9F00D"/>
    <w:rsid w:val="7229A3B1"/>
    <w:rsid w:val="7258483C"/>
    <w:rsid w:val="72A73C86"/>
    <w:rsid w:val="72ACB7B5"/>
    <w:rsid w:val="72B5FEEA"/>
    <w:rsid w:val="730FDB3B"/>
    <w:rsid w:val="75007610"/>
    <w:rsid w:val="75700253"/>
    <w:rsid w:val="75724970"/>
    <w:rsid w:val="75C8FC7B"/>
    <w:rsid w:val="75EA5E86"/>
    <w:rsid w:val="76E0CF38"/>
    <w:rsid w:val="770EEAF7"/>
    <w:rsid w:val="77287B00"/>
    <w:rsid w:val="773401C2"/>
    <w:rsid w:val="77FC6620"/>
    <w:rsid w:val="783BB367"/>
    <w:rsid w:val="78CB60E1"/>
    <w:rsid w:val="7B65CBD5"/>
    <w:rsid w:val="7BA80E66"/>
    <w:rsid w:val="7C0C9698"/>
    <w:rsid w:val="7CB77472"/>
    <w:rsid w:val="7CB92E58"/>
    <w:rsid w:val="7D18A656"/>
    <w:rsid w:val="7DDC59D1"/>
    <w:rsid w:val="7E59D6FD"/>
    <w:rsid w:val="7E68CA0B"/>
    <w:rsid w:val="7F8A9D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908BDB"/>
  <w15:chartTrackingRefBased/>
  <w15:docId w15:val="{6A629DEF-5C78-4547-9502-703347802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5D6"/>
  </w:style>
  <w:style w:type="paragraph" w:styleId="Heading1">
    <w:name w:val="heading 1"/>
    <w:basedOn w:val="Normal"/>
    <w:next w:val="Normal"/>
    <w:link w:val="Heading1Char"/>
    <w:uiPriority w:val="9"/>
    <w:qFormat/>
    <w:rsid w:val="003867D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2374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4B4132"/>
    <w:pPr>
      <w:keepNext/>
      <w:keepLines/>
      <w:spacing w:before="80" w:after="40"/>
      <w:outlineLvl w:val="3"/>
    </w:pPr>
    <w:rPr>
      <w:rFonts w:eastAsiaTheme="majorEastAsia"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39"/>
    <w:rsid w:val="006737D1"/>
    <w:pPr>
      <w:spacing w:after="0" w:line="240" w:lineRule="auto"/>
    </w:pPr>
    <w:tblPr/>
  </w:style>
  <w:style w:type="character" w:customStyle="1" w:styleId="Heading3Char">
    <w:name w:val="Heading 3 Char"/>
    <w:basedOn w:val="DefaultParagraphFont"/>
    <w:link w:val="Heading3"/>
    <w:uiPriority w:val="9"/>
    <w:rsid w:val="00E2374F"/>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6C4F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6C4FB3"/>
  </w:style>
  <w:style w:type="paragraph" w:styleId="Footer">
    <w:name w:val="footer"/>
    <w:basedOn w:val="Normal"/>
    <w:link w:val="FooterChar"/>
    <w:uiPriority w:val="99"/>
    <w:unhideWhenUsed/>
    <w:rsid w:val="006C4F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C4FB3"/>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671764"/>
    <w:rPr>
      <w:b/>
      <w:bCs/>
    </w:rPr>
  </w:style>
  <w:style w:type="character" w:customStyle="1" w:styleId="CommentSubjectChar">
    <w:name w:val="Comment Subject Char"/>
    <w:basedOn w:val="CommentTextChar"/>
    <w:link w:val="CommentSubject"/>
    <w:uiPriority w:val="99"/>
    <w:semiHidden/>
    <w:rsid w:val="00671764"/>
    <w:rPr>
      <w:b/>
      <w:bCs/>
      <w:sz w:val="20"/>
      <w:szCs w:val="20"/>
    </w:rPr>
  </w:style>
  <w:style w:type="paragraph" w:styleId="EndnoteText">
    <w:name w:val="endnote text"/>
    <w:basedOn w:val="Normal"/>
    <w:link w:val="EndnoteTextChar"/>
    <w:uiPriority w:val="99"/>
    <w:semiHidden/>
    <w:unhideWhenUsed/>
    <w:rsid w:val="00B34C3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B34C33"/>
    <w:rPr>
      <w:sz w:val="20"/>
      <w:szCs w:val="20"/>
    </w:rPr>
  </w:style>
  <w:style w:type="character" w:styleId="EndnoteReference">
    <w:name w:val="endnote reference"/>
    <w:basedOn w:val="DefaultParagraphFont"/>
    <w:uiPriority w:val="99"/>
    <w:semiHidden/>
    <w:unhideWhenUsed/>
    <w:rsid w:val="00B34C33"/>
    <w:rPr>
      <w:vertAlign w:val="superscript"/>
    </w:rPr>
  </w:style>
  <w:style w:type="character" w:customStyle="1" w:styleId="Heading1Char">
    <w:name w:val="Heading 1 Char"/>
    <w:basedOn w:val="DefaultParagraphFont"/>
    <w:link w:val="Heading1"/>
    <w:uiPriority w:val="9"/>
    <w:rsid w:val="003867DF"/>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526C3F"/>
    <w:rPr>
      <w:color w:val="605E5C"/>
      <w:shd w:val="clear" w:color="auto" w:fill="E1DFDD"/>
    </w:rPr>
  </w:style>
  <w:style w:type="paragraph" w:customStyle="1" w:styleId="paragraph">
    <w:name w:val="paragraph"/>
    <w:basedOn w:val="Normal"/>
    <w:rsid w:val="00BC5E18"/>
    <w:pPr>
      <w:spacing w:before="100" w:beforeAutospacing="1" w:after="100" w:afterAutospacing="1" w:line="240" w:lineRule="auto"/>
    </w:pPr>
    <w:rPr>
      <w:rFonts w:ascii="Times New Roman" w:eastAsia="Times New Roman" w:hAnsi="Times New Roman" w:cs="Times New Roman"/>
      <w:sz w:val="24"/>
      <w:szCs w:val="24"/>
      <w:lang w:val="en-CA" w:eastAsia="en-CA"/>
    </w:rPr>
  </w:style>
  <w:style w:type="character" w:customStyle="1" w:styleId="normaltextrun">
    <w:name w:val="normaltextrun"/>
    <w:basedOn w:val="DefaultParagraphFont"/>
    <w:rsid w:val="00BC5E18"/>
  </w:style>
  <w:style w:type="character" w:customStyle="1" w:styleId="eop">
    <w:name w:val="eop"/>
    <w:basedOn w:val="DefaultParagraphFont"/>
    <w:rsid w:val="00BC5E18"/>
  </w:style>
  <w:style w:type="character" w:customStyle="1" w:styleId="Heading4Char">
    <w:name w:val="Heading 4 Char"/>
    <w:basedOn w:val="DefaultParagraphFont"/>
    <w:link w:val="Heading4"/>
    <w:uiPriority w:val="9"/>
    <w:rsid w:val="004B4132"/>
    <w:rPr>
      <w:rFonts w:eastAsiaTheme="majorEastAsia" w:cstheme="majorBidi"/>
      <w:i/>
      <w:iCs/>
      <w:color w:val="2F5496" w:themeColor="accent1" w:themeShade="BF"/>
    </w:rPr>
  </w:style>
  <w:style w:type="paragraph" w:styleId="BalloonText">
    <w:name w:val="Balloon Text"/>
    <w:basedOn w:val="Normal"/>
    <w:link w:val="BalloonTextChar"/>
    <w:uiPriority w:val="99"/>
    <w:semiHidden/>
    <w:unhideWhenUsed/>
    <w:rsid w:val="004B41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413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6526397">
      <w:bodyDiv w:val="1"/>
      <w:marLeft w:val="0"/>
      <w:marRight w:val="0"/>
      <w:marTop w:val="0"/>
      <w:marBottom w:val="0"/>
      <w:divBdr>
        <w:top w:val="none" w:sz="0" w:space="0" w:color="auto"/>
        <w:left w:val="none" w:sz="0" w:space="0" w:color="auto"/>
        <w:bottom w:val="none" w:sz="0" w:space="0" w:color="auto"/>
        <w:right w:val="none" w:sz="0" w:space="0" w:color="auto"/>
      </w:divBdr>
      <w:divsChild>
        <w:div w:id="1209226795">
          <w:marLeft w:val="0"/>
          <w:marRight w:val="0"/>
          <w:marTop w:val="0"/>
          <w:marBottom w:val="0"/>
          <w:divBdr>
            <w:top w:val="none" w:sz="0" w:space="0" w:color="auto"/>
            <w:left w:val="none" w:sz="0" w:space="0" w:color="auto"/>
            <w:bottom w:val="none" w:sz="0" w:space="0" w:color="auto"/>
            <w:right w:val="none" w:sz="0" w:space="0" w:color="auto"/>
          </w:divBdr>
        </w:div>
        <w:div w:id="1565021499">
          <w:marLeft w:val="0"/>
          <w:marRight w:val="0"/>
          <w:marTop w:val="0"/>
          <w:marBottom w:val="0"/>
          <w:divBdr>
            <w:top w:val="none" w:sz="0" w:space="0" w:color="auto"/>
            <w:left w:val="none" w:sz="0" w:space="0" w:color="auto"/>
            <w:bottom w:val="none" w:sz="0" w:space="0" w:color="auto"/>
            <w:right w:val="none" w:sz="0" w:space="0" w:color="auto"/>
          </w:divBdr>
        </w:div>
        <w:div w:id="17805651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icmje.org/recommendations/browse/roles-and-responsibilities/defining-the-role-of-authors-and-contributors.html" TargetMode="External"/><Relationship Id="rId18" Type="http://schemas.openxmlformats.org/officeDocument/2006/relationships/hyperlink" Target="https://www.cabidigitallibrary.org/journal/searchrxiv"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yperlink" Target="https://brocku.ca/research/wp-content/uploads/sites/271/Brock-RCR-Policy.pdf" TargetMode="External"/><Relationship Id="rId7" Type="http://schemas.openxmlformats.org/officeDocument/2006/relationships/settings" Target="settings.xml"/><Relationship Id="rId12" Type="http://schemas.openxmlformats.org/officeDocument/2006/relationships/hyperlink" Target="https://publicationethics.org/authorship" TargetMode="External"/><Relationship Id="rId17" Type="http://schemas.openxmlformats.org/officeDocument/2006/relationships/hyperlink" Target="https://borealisdata-ca.proxy.library.brocku.ca/dataverse/broc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brocku.ca/library/open-access/brock-university-open-access-policy/" TargetMode="External"/><Relationship Id="rId20" Type="http://schemas.openxmlformats.org/officeDocument/2006/relationships/hyperlink" Target="https://brocku.ca/library/systematic-reviews/"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uottawa.ca/library/sites/g/files/bhrskd381/files/2022-08/Knowledge-Synthesis-Service-Level-Agreement-HMSTEM-2022.docx"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brocku.ca/library/wp-content/uploads/sites/51/Evidence-Synthesis-Review-Work-Plan-2023-V6.docx" TargetMode="External"/><Relationship Id="rId23" Type="http://schemas.openxmlformats.org/officeDocument/2006/relationships/hyperlink" Target="https://www.google.com/url?sa=t&amp;source=web&amp;rct=j&amp;opi=89978449&amp;url=https://www.trentu.ca/library/sites/default/files/2025-02/TULA%2520Knowledge%2520Synthesis%2520Collaboration%2520MOU.docx&amp;ved=2ahUKEwiJi7mf_OeOAxWRtokEHeU2J3QQFnoECBgQAQ&amp;usg=AOvVaw0rKBMsrWvzFoWkOwjpAe_K" TargetMode="External"/><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doi.org/10.11124/JBIES-25-00480"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rocku.ca/research/wp-content/uploads/sites/271/Brock-RCR-Policy.pdf" TargetMode="External"/><Relationship Id="rId22" Type="http://schemas.openxmlformats.org/officeDocument/2006/relationships/hyperlink" Target="https://iu.libguides.com/ld.php?content_id=78296063" TargetMode="External"/><Relationship Id="rId27" Type="http://schemas.openxmlformats.org/officeDocument/2006/relationships/footer" Target="footer1.xml"/><Relationship Id="rId30" Type="http://schemas.openxmlformats.org/officeDocument/2006/relationships/footer" Target="footer3.xml"/></Relationships>
</file>

<file path=word/_rels/endnotes.xml.rels><?xml version="1.0" encoding="UTF-8" standalone="yes"?>
<Relationships xmlns="http://schemas.openxmlformats.org/package/2006/relationships"><Relationship Id="rId3" Type="http://schemas.openxmlformats.org/officeDocument/2006/relationships/hyperlink" Target="https://brocku.ca/research/wp-content/uploads/sites/271/Brock-RCR-Policy.pdf" TargetMode="External"/><Relationship Id="rId2" Type="http://schemas.openxmlformats.org/officeDocument/2006/relationships/hyperlink" Target="https://bufa.ca/resources/bufa-collective-agreement/" TargetMode="External"/><Relationship Id="rId1" Type="http://schemas.openxmlformats.org/officeDocument/2006/relationships/hyperlink" Target="https://bufa.ca/resources/bufa-collective-agreement/"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brocku.ca/library/elizabeth-yat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B1743A4AB7A9947A85F4798472D5752" ma:contentTypeVersion="12" ma:contentTypeDescription="Create a new document." ma:contentTypeScope="" ma:versionID="22de3896cc24771def698ee4fefccf9d">
  <xsd:schema xmlns:xsd="http://www.w3.org/2001/XMLSchema" xmlns:xs="http://www.w3.org/2001/XMLSchema" xmlns:p="http://schemas.microsoft.com/office/2006/metadata/properties" xmlns:ns2="72b1f140-77ff-4c93-ad12-9dedd1d9ac10" xmlns:ns3="56cc4975-f2f8-4b76-9d2c-368a08680ae0" targetNamespace="http://schemas.microsoft.com/office/2006/metadata/properties" ma:root="true" ma:fieldsID="904c8061b31856775b1f699d713d6635" ns2:_="" ns3:_="">
    <xsd:import namespace="72b1f140-77ff-4c93-ad12-9dedd1d9ac10"/>
    <xsd:import namespace="56cc4975-f2f8-4b76-9d2c-368a08680ae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b1f140-77ff-4c93-ad12-9dedd1d9ac1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8d44918-0402-4173-a38e-4345c47fbb37"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6cc4975-f2f8-4b76-9d2c-368a08680ae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925cbdaf-de4a-4490-982e-02edc71a476a}" ma:internalName="TaxCatchAll" ma:showField="CatchAllData" ma:web="56cc4975-f2f8-4b76-9d2c-368a08680a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b1f140-77ff-4c93-ad12-9dedd1d9ac10">
      <Terms xmlns="http://schemas.microsoft.com/office/infopath/2007/PartnerControls"/>
    </lcf76f155ced4ddcb4097134ff3c332f>
    <TaxCatchAll xmlns="56cc4975-f2f8-4b76-9d2c-368a08680ae0" xsi:nil="true"/>
  </documentManagement>
</p:properties>
</file>

<file path=customXml/itemProps1.xml><?xml version="1.0" encoding="utf-8"?>
<ds:datastoreItem xmlns:ds="http://schemas.openxmlformats.org/officeDocument/2006/customXml" ds:itemID="{9188C105-7D6C-4DD0-913E-9B2D0C26CFF2}">
  <ds:schemaRefs>
    <ds:schemaRef ds:uri="http://schemas.microsoft.com/sharepoint/v3/contenttype/forms"/>
  </ds:schemaRefs>
</ds:datastoreItem>
</file>

<file path=customXml/itemProps2.xml><?xml version="1.0" encoding="utf-8"?>
<ds:datastoreItem xmlns:ds="http://schemas.openxmlformats.org/officeDocument/2006/customXml" ds:itemID="{A7B30552-766C-4EE9-9921-4A1E84B4AC19}">
  <ds:schemaRefs>
    <ds:schemaRef ds:uri="http://schemas.openxmlformats.org/officeDocument/2006/bibliography"/>
  </ds:schemaRefs>
</ds:datastoreItem>
</file>

<file path=customXml/itemProps3.xml><?xml version="1.0" encoding="utf-8"?>
<ds:datastoreItem xmlns:ds="http://schemas.openxmlformats.org/officeDocument/2006/customXml" ds:itemID="{9B5B138B-C402-419A-AD21-0950C48C2A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b1f140-77ff-4c93-ad12-9dedd1d9ac10"/>
    <ds:schemaRef ds:uri="56cc4975-f2f8-4b76-9d2c-368a08680a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5339FF5-C223-416C-8267-EC29F73D1891}">
  <ds:schemaRefs>
    <ds:schemaRef ds:uri="http://schemas.microsoft.com/office/2006/metadata/properties"/>
    <ds:schemaRef ds:uri="http://schemas.microsoft.com/office/infopath/2007/PartnerControls"/>
    <ds:schemaRef ds:uri="72b1f140-77ff-4c93-ad12-9dedd1d9ac10"/>
    <ds:schemaRef ds:uri="56cc4975-f2f8-4b76-9d2c-368a08680ae0"/>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1523</Words>
  <Characters>8686</Characters>
  <Application>Microsoft Office Word</Application>
  <DocSecurity>4</DocSecurity>
  <Lines>72</Lines>
  <Paragraphs>20</Paragraphs>
  <ScaleCrop>false</ScaleCrop>
  <Company/>
  <LinksUpToDate>false</LinksUpToDate>
  <CharactersWithSpaces>10189</CharactersWithSpaces>
  <SharedDoc>false</SharedDoc>
  <HLinks>
    <vt:vector size="102" baseType="variant">
      <vt:variant>
        <vt:i4>5505089</vt:i4>
      </vt:variant>
      <vt:variant>
        <vt:i4>36</vt:i4>
      </vt:variant>
      <vt:variant>
        <vt:i4>0</vt:i4>
      </vt:variant>
      <vt:variant>
        <vt:i4>5</vt:i4>
      </vt:variant>
      <vt:variant>
        <vt:lpwstr>https://www.uottawa.ca/library/sites/g/files/bhrskd381/files/2022-08/Knowledge-Synthesis-Service-Level-Agreement-HMSTEM-2022.docx</vt:lpwstr>
      </vt:variant>
      <vt:variant>
        <vt:lpwstr/>
      </vt:variant>
      <vt:variant>
        <vt:i4>1441828</vt:i4>
      </vt:variant>
      <vt:variant>
        <vt:i4>33</vt:i4>
      </vt:variant>
      <vt:variant>
        <vt:i4>0</vt:i4>
      </vt:variant>
      <vt:variant>
        <vt:i4>5</vt:i4>
      </vt:variant>
      <vt:variant>
        <vt:lpwstr>https://www.google.com/url?sa=t&amp;source=web&amp;rct=j&amp;opi=89978449&amp;url=https://www.trentu.ca/library/sites/default/files/2025-02/TULA%2520Knowledge%2520Synthesis%2520Collaboration%2520MOU.docx&amp;ved=2ahUKEwiJi7mf_OeOAxWRtokEHeU2J3QQFnoECBgQAQ&amp;usg=AOvVaw0rKBMsrWvzFoWkOwjpAe_K</vt:lpwstr>
      </vt:variant>
      <vt:variant>
        <vt:lpwstr/>
      </vt:variant>
      <vt:variant>
        <vt:i4>5767286</vt:i4>
      </vt:variant>
      <vt:variant>
        <vt:i4>30</vt:i4>
      </vt:variant>
      <vt:variant>
        <vt:i4>0</vt:i4>
      </vt:variant>
      <vt:variant>
        <vt:i4>5</vt:i4>
      </vt:variant>
      <vt:variant>
        <vt:lpwstr>https://iu.libguides.com/ld.php?content_id=78296063</vt:lpwstr>
      </vt:variant>
      <vt:variant>
        <vt:lpwstr/>
      </vt:variant>
      <vt:variant>
        <vt:i4>5701638</vt:i4>
      </vt:variant>
      <vt:variant>
        <vt:i4>27</vt:i4>
      </vt:variant>
      <vt:variant>
        <vt:i4>0</vt:i4>
      </vt:variant>
      <vt:variant>
        <vt:i4>5</vt:i4>
      </vt:variant>
      <vt:variant>
        <vt:lpwstr>https://brocku.ca/research/wp-content/uploads/sites/271/Brock-RCR-Policy.pdf</vt:lpwstr>
      </vt:variant>
      <vt:variant>
        <vt:lpwstr/>
      </vt:variant>
      <vt:variant>
        <vt:i4>1704004</vt:i4>
      </vt:variant>
      <vt:variant>
        <vt:i4>24</vt:i4>
      </vt:variant>
      <vt:variant>
        <vt:i4>0</vt:i4>
      </vt:variant>
      <vt:variant>
        <vt:i4>5</vt:i4>
      </vt:variant>
      <vt:variant>
        <vt:lpwstr>https://brocku.ca/library/systematic-reviews/</vt:lpwstr>
      </vt:variant>
      <vt:variant>
        <vt:lpwstr/>
      </vt:variant>
      <vt:variant>
        <vt:i4>7209069</vt:i4>
      </vt:variant>
      <vt:variant>
        <vt:i4>21</vt:i4>
      </vt:variant>
      <vt:variant>
        <vt:i4>0</vt:i4>
      </vt:variant>
      <vt:variant>
        <vt:i4>5</vt:i4>
      </vt:variant>
      <vt:variant>
        <vt:lpwstr>https://doi.org/10.11124/JBIES-25-00480</vt:lpwstr>
      </vt:variant>
      <vt:variant>
        <vt:lpwstr/>
      </vt:variant>
      <vt:variant>
        <vt:i4>4718612</vt:i4>
      </vt:variant>
      <vt:variant>
        <vt:i4>18</vt:i4>
      </vt:variant>
      <vt:variant>
        <vt:i4>0</vt:i4>
      </vt:variant>
      <vt:variant>
        <vt:i4>5</vt:i4>
      </vt:variant>
      <vt:variant>
        <vt:lpwstr>https://www.cabidigitallibrary.org/journal/searchrxiv</vt:lpwstr>
      </vt:variant>
      <vt:variant>
        <vt:lpwstr/>
      </vt:variant>
      <vt:variant>
        <vt:i4>2752545</vt:i4>
      </vt:variant>
      <vt:variant>
        <vt:i4>15</vt:i4>
      </vt:variant>
      <vt:variant>
        <vt:i4>0</vt:i4>
      </vt:variant>
      <vt:variant>
        <vt:i4>5</vt:i4>
      </vt:variant>
      <vt:variant>
        <vt:lpwstr>https://borealisdata-ca.proxy.library.brocku.ca/dataverse/brock</vt:lpwstr>
      </vt:variant>
      <vt:variant>
        <vt:lpwstr/>
      </vt:variant>
      <vt:variant>
        <vt:i4>8060965</vt:i4>
      </vt:variant>
      <vt:variant>
        <vt:i4>12</vt:i4>
      </vt:variant>
      <vt:variant>
        <vt:i4>0</vt:i4>
      </vt:variant>
      <vt:variant>
        <vt:i4>5</vt:i4>
      </vt:variant>
      <vt:variant>
        <vt:lpwstr>https://brocku.ca/library/open-access/brock-university-open-access-policy/</vt:lpwstr>
      </vt:variant>
      <vt:variant>
        <vt:lpwstr/>
      </vt:variant>
      <vt:variant>
        <vt:i4>2228351</vt:i4>
      </vt:variant>
      <vt:variant>
        <vt:i4>9</vt:i4>
      </vt:variant>
      <vt:variant>
        <vt:i4>0</vt:i4>
      </vt:variant>
      <vt:variant>
        <vt:i4>5</vt:i4>
      </vt:variant>
      <vt:variant>
        <vt:lpwstr>https://brocku.ca/library/wp-content/uploads/sites/51/Evidence-Synthesis-Review-Work-Plan-2023-V6.docx</vt:lpwstr>
      </vt:variant>
      <vt:variant>
        <vt:lpwstr/>
      </vt:variant>
      <vt:variant>
        <vt:i4>5701638</vt:i4>
      </vt:variant>
      <vt:variant>
        <vt:i4>6</vt:i4>
      </vt:variant>
      <vt:variant>
        <vt:i4>0</vt:i4>
      </vt:variant>
      <vt:variant>
        <vt:i4>5</vt:i4>
      </vt:variant>
      <vt:variant>
        <vt:lpwstr>https://brocku.ca/research/wp-content/uploads/sites/271/Brock-RCR-Policy.pdf</vt:lpwstr>
      </vt:variant>
      <vt:variant>
        <vt:lpwstr/>
      </vt:variant>
      <vt:variant>
        <vt:i4>5701700</vt:i4>
      </vt:variant>
      <vt:variant>
        <vt:i4>3</vt:i4>
      </vt:variant>
      <vt:variant>
        <vt:i4>0</vt:i4>
      </vt:variant>
      <vt:variant>
        <vt:i4>5</vt:i4>
      </vt:variant>
      <vt:variant>
        <vt:lpwstr>http://www.icmje.org/recommendations/browse/roles-and-responsibilities/defining-the-role-of-authors-and-contributors.html</vt:lpwstr>
      </vt:variant>
      <vt:variant>
        <vt:lpwstr/>
      </vt:variant>
      <vt:variant>
        <vt:i4>1704027</vt:i4>
      </vt:variant>
      <vt:variant>
        <vt:i4>0</vt:i4>
      </vt:variant>
      <vt:variant>
        <vt:i4>0</vt:i4>
      </vt:variant>
      <vt:variant>
        <vt:i4>5</vt:i4>
      </vt:variant>
      <vt:variant>
        <vt:lpwstr>https://publicationethics.org/authorship</vt:lpwstr>
      </vt:variant>
      <vt:variant>
        <vt:lpwstr/>
      </vt:variant>
      <vt:variant>
        <vt:i4>7929953</vt:i4>
      </vt:variant>
      <vt:variant>
        <vt:i4>3</vt:i4>
      </vt:variant>
      <vt:variant>
        <vt:i4>0</vt:i4>
      </vt:variant>
      <vt:variant>
        <vt:i4>5</vt:i4>
      </vt:variant>
      <vt:variant>
        <vt:lpwstr>https://brocku.ca/library/elizabeth-yates/</vt:lpwstr>
      </vt:variant>
      <vt:variant>
        <vt:lpwstr/>
      </vt:variant>
      <vt:variant>
        <vt:i4>5701638</vt:i4>
      </vt:variant>
      <vt:variant>
        <vt:i4>6</vt:i4>
      </vt:variant>
      <vt:variant>
        <vt:i4>0</vt:i4>
      </vt:variant>
      <vt:variant>
        <vt:i4>5</vt:i4>
      </vt:variant>
      <vt:variant>
        <vt:lpwstr>https://brocku.ca/research/wp-content/uploads/sites/271/Brock-RCR-Policy.pdf</vt:lpwstr>
      </vt:variant>
      <vt:variant>
        <vt:lpwstr/>
      </vt:variant>
      <vt:variant>
        <vt:i4>262221</vt:i4>
      </vt:variant>
      <vt:variant>
        <vt:i4>3</vt:i4>
      </vt:variant>
      <vt:variant>
        <vt:i4>0</vt:i4>
      </vt:variant>
      <vt:variant>
        <vt:i4>5</vt:i4>
      </vt:variant>
      <vt:variant>
        <vt:lpwstr>https://bufa.ca/resources/bufa-collective-agreement/</vt:lpwstr>
      </vt:variant>
      <vt:variant>
        <vt:lpwstr/>
      </vt:variant>
      <vt:variant>
        <vt:i4>262221</vt:i4>
      </vt:variant>
      <vt:variant>
        <vt:i4>0</vt:i4>
      </vt:variant>
      <vt:variant>
        <vt:i4>0</vt:i4>
      </vt:variant>
      <vt:variant>
        <vt:i4>5</vt:i4>
      </vt:variant>
      <vt:variant>
        <vt:lpwstr>https://bufa.ca/resources/bufa-collective-agreement/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Yates</dc:creator>
  <cp:keywords/>
  <dc:description/>
  <cp:lastModifiedBy>Elizabeth Yates</cp:lastModifiedBy>
  <cp:revision>23</cp:revision>
  <dcterms:created xsi:type="dcterms:W3CDTF">2026-01-22T00:56:00Z</dcterms:created>
  <dcterms:modified xsi:type="dcterms:W3CDTF">2026-04-29T21:00:00Z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0x0101002B1743A4AB7A9947A85F4798472D5752</vt:lpwstr>
  </property>
  <property fmtid="{D5CDD505-2E9C-101B-9397-08002B2CF9AE}" pid="3" name="MediaServiceImageTags">
    <vt:lpwstr/>
  </property>
</Properties>
</file>