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749A3" w14:textId="4822AACB" w:rsidR="1C72124B" w:rsidRPr="003D315F" w:rsidRDefault="00201717" w:rsidP="14270151">
      <w:pPr>
        <w:jc w:val="center"/>
        <w:rPr>
          <w:rFonts w:ascii="CircularXX" w:hAnsi="CircularXX" w:cs="CircularXX"/>
          <w:b/>
          <w:bCs/>
          <w:color w:val="000000" w:themeColor="text1"/>
          <w:sz w:val="32"/>
          <w:szCs w:val="32"/>
        </w:rPr>
      </w:pPr>
      <w:r w:rsidRPr="003D315F">
        <w:rPr>
          <w:rFonts w:ascii="CircularXX" w:hAnsi="CircularXX" w:cs="CircularXX"/>
          <w:b/>
          <w:bCs/>
          <w:noProof/>
          <w:color w:val="000000" w:themeColor="text1"/>
          <w:sz w:val="22"/>
          <w:szCs w:val="22"/>
        </w:rPr>
        <w:drawing>
          <wp:anchor distT="0" distB="0" distL="114300" distR="114300" simplePos="0" relativeHeight="251657216" behindDoc="1" locked="0" layoutInCell="1" allowOverlap="1" wp14:anchorId="6388D170" wp14:editId="4F30F64E">
            <wp:simplePos x="0" y="0"/>
            <wp:positionH relativeFrom="column">
              <wp:posOffset>-33020</wp:posOffset>
            </wp:positionH>
            <wp:positionV relativeFrom="paragraph">
              <wp:posOffset>-1176020</wp:posOffset>
            </wp:positionV>
            <wp:extent cx="1519630" cy="1048871"/>
            <wp:effectExtent l="0" t="0" r="4445" b="571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2"/>
                    <a:stretch>
                      <a:fillRect/>
                    </a:stretch>
                  </pic:blipFill>
                  <pic:spPr>
                    <a:xfrm>
                      <a:off x="0" y="0"/>
                      <a:ext cx="1519630" cy="1048871"/>
                    </a:xfrm>
                    <a:prstGeom prst="rect">
                      <a:avLst/>
                    </a:prstGeom>
                  </pic:spPr>
                </pic:pic>
              </a:graphicData>
            </a:graphic>
            <wp14:sizeRelH relativeFrom="page">
              <wp14:pctWidth>0</wp14:pctWidth>
            </wp14:sizeRelH>
            <wp14:sizeRelV relativeFrom="page">
              <wp14:pctHeight>0</wp14:pctHeight>
            </wp14:sizeRelV>
          </wp:anchor>
        </w:drawing>
      </w:r>
      <w:r w:rsidR="1C72124B" w:rsidRPr="003D315F">
        <w:rPr>
          <w:rFonts w:ascii="CircularXX" w:hAnsi="CircularXX" w:cs="CircularXX"/>
          <w:b/>
          <w:bCs/>
          <w:color w:val="000000" w:themeColor="text1"/>
          <w:sz w:val="32"/>
          <w:szCs w:val="32"/>
        </w:rPr>
        <w:t>Meeting Minutes</w:t>
      </w:r>
    </w:p>
    <w:p w14:paraId="0920625E" w14:textId="219860E1" w:rsidR="14270151" w:rsidRPr="003D315F" w:rsidRDefault="14270151" w:rsidP="14270151">
      <w:pPr>
        <w:jc w:val="center"/>
        <w:rPr>
          <w:rFonts w:ascii="CircularXX" w:hAnsi="CircularXX" w:cs="CircularXX"/>
          <w:b/>
          <w:bCs/>
          <w:color w:val="000000" w:themeColor="text1"/>
          <w:sz w:val="22"/>
          <w:szCs w:val="22"/>
        </w:rPr>
      </w:pPr>
    </w:p>
    <w:p w14:paraId="33EA3013" w14:textId="447D1EDE" w:rsidR="0055500C" w:rsidRPr="003D315F" w:rsidRDefault="00AC0A29" w:rsidP="005F172E">
      <w:pPr>
        <w:jc w:val="center"/>
        <w:rPr>
          <w:rFonts w:ascii="CircularXX" w:hAnsi="CircularXX" w:cs="CircularXX"/>
          <w:b/>
          <w:bCs/>
          <w:color w:val="000000" w:themeColor="text1"/>
        </w:rPr>
      </w:pPr>
      <w:r w:rsidRPr="003D315F">
        <w:rPr>
          <w:rFonts w:ascii="CircularXX" w:hAnsi="CircularXX" w:cs="CircularXX"/>
          <w:b/>
          <w:bCs/>
          <w:color w:val="000000" w:themeColor="text1"/>
        </w:rPr>
        <w:t>I</w:t>
      </w:r>
      <w:r w:rsidR="00FC6BEF" w:rsidRPr="003D315F">
        <w:rPr>
          <w:rFonts w:ascii="CircularXX" w:hAnsi="CircularXX" w:cs="CircularXX"/>
          <w:b/>
          <w:bCs/>
          <w:color w:val="000000" w:themeColor="text1"/>
        </w:rPr>
        <w:t>ndigenous Strategic Planning Advisory Committee</w:t>
      </w:r>
      <w:r w:rsidR="00201717" w:rsidRPr="003D315F">
        <w:rPr>
          <w:rFonts w:ascii="CircularXX" w:hAnsi="CircularXX" w:cs="CircularXX"/>
          <w:b/>
          <w:bCs/>
          <w:color w:val="000000" w:themeColor="text1"/>
        </w:rPr>
        <w:t xml:space="preserve"> (ISPAC)</w:t>
      </w:r>
    </w:p>
    <w:p w14:paraId="3A4328D0" w14:textId="12F79B3A" w:rsidR="005F172E" w:rsidRPr="003D315F" w:rsidRDefault="0084761B" w:rsidP="005F172E">
      <w:pPr>
        <w:jc w:val="center"/>
        <w:rPr>
          <w:rFonts w:ascii="CircularXX" w:hAnsi="CircularXX" w:cs="CircularXX"/>
          <w:b/>
          <w:bCs/>
          <w:color w:val="000000" w:themeColor="text1"/>
        </w:rPr>
      </w:pPr>
      <w:r>
        <w:rPr>
          <w:rFonts w:ascii="CircularXX" w:hAnsi="CircularXX" w:cs="CircularXX"/>
          <w:b/>
          <w:bCs/>
          <w:color w:val="000000" w:themeColor="text1"/>
        </w:rPr>
        <w:t>Tu</w:t>
      </w:r>
      <w:r w:rsidR="00C35DC2">
        <w:rPr>
          <w:rFonts w:ascii="CircularXX" w:hAnsi="CircularXX" w:cs="CircularXX"/>
          <w:b/>
          <w:bCs/>
          <w:color w:val="000000" w:themeColor="text1"/>
        </w:rPr>
        <w:t>e</w:t>
      </w:r>
      <w:r>
        <w:rPr>
          <w:rFonts w:ascii="CircularXX" w:hAnsi="CircularXX" w:cs="CircularXX"/>
          <w:b/>
          <w:bCs/>
          <w:color w:val="000000" w:themeColor="text1"/>
        </w:rPr>
        <w:t xml:space="preserve">sday, June </w:t>
      </w:r>
      <w:r w:rsidR="00C35DC2">
        <w:rPr>
          <w:rFonts w:ascii="CircularXX" w:hAnsi="CircularXX" w:cs="CircularXX"/>
          <w:b/>
          <w:bCs/>
          <w:color w:val="000000" w:themeColor="text1"/>
        </w:rPr>
        <w:t>30</w:t>
      </w:r>
      <w:r w:rsidR="00C00908" w:rsidRPr="003D315F">
        <w:rPr>
          <w:rFonts w:ascii="CircularXX" w:hAnsi="CircularXX" w:cs="CircularXX"/>
          <w:b/>
          <w:bCs/>
          <w:color w:val="000000" w:themeColor="text1"/>
        </w:rPr>
        <w:t xml:space="preserve">, </w:t>
      </w:r>
      <w:proofErr w:type="gramStart"/>
      <w:r w:rsidR="008376B6" w:rsidRPr="003D315F">
        <w:rPr>
          <w:rFonts w:ascii="CircularXX" w:hAnsi="CircularXX" w:cs="CircularXX"/>
          <w:b/>
          <w:bCs/>
          <w:color w:val="000000" w:themeColor="text1"/>
        </w:rPr>
        <w:t>2026</w:t>
      </w:r>
      <w:proofErr w:type="gramEnd"/>
      <w:r w:rsidR="008376B6" w:rsidRPr="003D315F">
        <w:rPr>
          <w:rFonts w:ascii="CircularXX" w:hAnsi="CircularXX" w:cs="CircularXX"/>
          <w:b/>
          <w:bCs/>
          <w:color w:val="000000" w:themeColor="text1"/>
        </w:rPr>
        <w:t xml:space="preserve"> </w:t>
      </w:r>
      <w:r w:rsidR="00C35DC2">
        <w:rPr>
          <w:rFonts w:ascii="CircularXX" w:hAnsi="CircularXX" w:cs="CircularXX"/>
          <w:b/>
          <w:bCs/>
          <w:color w:val="000000" w:themeColor="text1"/>
        </w:rPr>
        <w:t>9</w:t>
      </w:r>
      <w:r w:rsidR="00AC0A29" w:rsidRPr="003D315F">
        <w:rPr>
          <w:rFonts w:ascii="CircularXX" w:hAnsi="CircularXX" w:cs="CircularXX"/>
          <w:b/>
          <w:bCs/>
          <w:color w:val="000000" w:themeColor="text1"/>
        </w:rPr>
        <w:t>:</w:t>
      </w:r>
      <w:r w:rsidR="00C35DC2">
        <w:rPr>
          <w:rFonts w:ascii="CircularXX" w:hAnsi="CircularXX" w:cs="CircularXX"/>
          <w:b/>
          <w:bCs/>
          <w:color w:val="000000" w:themeColor="text1"/>
        </w:rPr>
        <w:t>0</w:t>
      </w:r>
      <w:r w:rsidR="00AC0A29" w:rsidRPr="003D315F">
        <w:rPr>
          <w:rFonts w:ascii="CircularXX" w:hAnsi="CircularXX" w:cs="CircularXX"/>
          <w:b/>
          <w:bCs/>
          <w:color w:val="000000" w:themeColor="text1"/>
        </w:rPr>
        <w:t>0</w:t>
      </w:r>
      <w:r w:rsidR="00C35DC2">
        <w:rPr>
          <w:rFonts w:ascii="CircularXX" w:hAnsi="CircularXX" w:cs="CircularXX"/>
          <w:b/>
          <w:bCs/>
          <w:color w:val="000000" w:themeColor="text1"/>
        </w:rPr>
        <w:t>a</w:t>
      </w:r>
      <w:r w:rsidR="001D4FCF" w:rsidRPr="003D315F">
        <w:rPr>
          <w:rFonts w:ascii="CircularXX" w:hAnsi="CircularXX" w:cs="CircularXX"/>
          <w:b/>
          <w:bCs/>
          <w:color w:val="000000" w:themeColor="text1"/>
        </w:rPr>
        <w:t xml:space="preserve">m – </w:t>
      </w:r>
      <w:r w:rsidR="00C35DC2">
        <w:rPr>
          <w:rFonts w:ascii="CircularXX" w:hAnsi="CircularXX" w:cs="CircularXX"/>
          <w:b/>
          <w:bCs/>
          <w:color w:val="000000" w:themeColor="text1"/>
        </w:rPr>
        <w:t>10</w:t>
      </w:r>
      <w:r w:rsidR="00AC0A29" w:rsidRPr="003D315F">
        <w:rPr>
          <w:rFonts w:ascii="CircularXX" w:hAnsi="CircularXX" w:cs="CircularXX"/>
          <w:b/>
          <w:bCs/>
          <w:color w:val="000000" w:themeColor="text1"/>
        </w:rPr>
        <w:t>:</w:t>
      </w:r>
      <w:r w:rsidR="00F23D52" w:rsidRPr="003D315F">
        <w:rPr>
          <w:rFonts w:ascii="CircularXX" w:hAnsi="CircularXX" w:cs="CircularXX"/>
          <w:b/>
          <w:bCs/>
          <w:color w:val="000000" w:themeColor="text1"/>
        </w:rPr>
        <w:t>0</w:t>
      </w:r>
      <w:r w:rsidR="00AC0A29" w:rsidRPr="003D315F">
        <w:rPr>
          <w:rFonts w:ascii="CircularXX" w:hAnsi="CircularXX" w:cs="CircularXX"/>
          <w:b/>
          <w:bCs/>
          <w:color w:val="000000" w:themeColor="text1"/>
        </w:rPr>
        <w:t>0</w:t>
      </w:r>
      <w:r w:rsidR="00C35DC2">
        <w:rPr>
          <w:rFonts w:ascii="CircularXX" w:hAnsi="CircularXX" w:cs="CircularXX"/>
          <w:b/>
          <w:bCs/>
          <w:color w:val="000000" w:themeColor="text1"/>
        </w:rPr>
        <w:t>a</w:t>
      </w:r>
      <w:r w:rsidR="00AC0A29" w:rsidRPr="003D315F">
        <w:rPr>
          <w:rFonts w:ascii="CircularXX" w:hAnsi="CircularXX" w:cs="CircularXX"/>
          <w:b/>
          <w:bCs/>
          <w:color w:val="000000" w:themeColor="text1"/>
        </w:rPr>
        <w:t xml:space="preserve">m </w:t>
      </w:r>
      <w:r w:rsidR="0009406C" w:rsidRPr="003D315F">
        <w:rPr>
          <w:rFonts w:ascii="CircularXX" w:hAnsi="CircularXX" w:cs="CircularXX"/>
          <w:b/>
          <w:bCs/>
          <w:color w:val="000000" w:themeColor="text1"/>
        </w:rPr>
        <w:t xml:space="preserve">| </w:t>
      </w:r>
      <w:r w:rsidR="00FC6BEF" w:rsidRPr="003D315F">
        <w:rPr>
          <w:rFonts w:ascii="CircularXX" w:hAnsi="CircularXX" w:cs="CircularXX"/>
          <w:b/>
          <w:bCs/>
          <w:color w:val="000000" w:themeColor="text1"/>
        </w:rPr>
        <w:t xml:space="preserve">MS </w:t>
      </w:r>
      <w:r w:rsidR="00ED6354" w:rsidRPr="003D315F">
        <w:rPr>
          <w:rFonts w:ascii="CircularXX" w:hAnsi="CircularXX" w:cs="CircularXX"/>
          <w:b/>
          <w:bCs/>
          <w:color w:val="000000" w:themeColor="text1"/>
        </w:rPr>
        <w:t>T</w:t>
      </w:r>
      <w:r w:rsidR="007A3639" w:rsidRPr="003D315F">
        <w:rPr>
          <w:rFonts w:ascii="CircularXX" w:hAnsi="CircularXX" w:cs="CircularXX"/>
          <w:b/>
          <w:bCs/>
          <w:color w:val="000000" w:themeColor="text1"/>
        </w:rPr>
        <w:t>eams</w:t>
      </w:r>
    </w:p>
    <w:p w14:paraId="7A9F9159" w14:textId="77777777" w:rsidR="00294B5C" w:rsidRPr="003D315F" w:rsidRDefault="00294B5C" w:rsidP="005F172E">
      <w:pPr>
        <w:jc w:val="center"/>
        <w:rPr>
          <w:rFonts w:ascii="CircularXX" w:hAnsi="CircularXX" w:cs="CircularXX"/>
          <w:b/>
          <w:bCs/>
          <w:color w:val="000000" w:themeColor="text1"/>
        </w:rPr>
      </w:pPr>
    </w:p>
    <w:p w14:paraId="27EAB572" w14:textId="2157DD96" w:rsidR="00130160" w:rsidRPr="003D315F" w:rsidRDefault="00294B5C" w:rsidP="00294B5C">
      <w:pPr>
        <w:rPr>
          <w:rFonts w:ascii="CircularXX" w:hAnsi="CircularXX" w:cs="CircularXX"/>
          <w:color w:val="000000" w:themeColor="text1"/>
        </w:rPr>
      </w:pPr>
      <w:r w:rsidRPr="003D315F">
        <w:rPr>
          <w:rFonts w:ascii="CircularXX" w:hAnsi="CircularXX" w:cs="CircularXX"/>
          <w:b/>
          <w:bCs/>
          <w:color w:val="000000" w:themeColor="text1"/>
        </w:rPr>
        <w:t xml:space="preserve">Present: </w:t>
      </w:r>
      <w:r w:rsidRPr="003D315F">
        <w:rPr>
          <w:rFonts w:ascii="CircularXX" w:hAnsi="CircularXX" w:cs="CircularXX"/>
          <w:color w:val="000000" w:themeColor="text1"/>
        </w:rPr>
        <w:t xml:space="preserve">Sheila Cote-Meek (Chair), </w:t>
      </w:r>
      <w:r w:rsidR="009F24EB" w:rsidRPr="003D315F">
        <w:rPr>
          <w:rFonts w:ascii="CircularXX" w:hAnsi="CircularXX" w:cs="CircularXX"/>
          <w:color w:val="000000" w:themeColor="text1"/>
        </w:rPr>
        <w:t xml:space="preserve">Cindy </w:t>
      </w:r>
      <w:proofErr w:type="spellStart"/>
      <w:r w:rsidR="009F24EB" w:rsidRPr="003D315F">
        <w:rPr>
          <w:rFonts w:ascii="CircularXX" w:hAnsi="CircularXX" w:cs="CircularXX"/>
          <w:color w:val="000000" w:themeColor="text1"/>
        </w:rPr>
        <w:t>Biancaniello</w:t>
      </w:r>
      <w:proofErr w:type="spellEnd"/>
      <w:r w:rsidR="009F24EB" w:rsidRPr="003D315F">
        <w:rPr>
          <w:rFonts w:ascii="CircularXX" w:hAnsi="CircularXX" w:cs="CircularXX"/>
          <w:color w:val="000000" w:themeColor="text1"/>
        </w:rPr>
        <w:t xml:space="preserve"> (Co-Chair)</w:t>
      </w:r>
      <w:r w:rsidR="009F24EB">
        <w:rPr>
          <w:rFonts w:ascii="CircularXX" w:hAnsi="CircularXX" w:cs="CircularXX"/>
          <w:color w:val="000000" w:themeColor="text1"/>
        </w:rPr>
        <w:t xml:space="preserve"> </w:t>
      </w:r>
      <w:r w:rsidR="007A3639" w:rsidRPr="003D315F">
        <w:rPr>
          <w:rFonts w:ascii="CircularXX" w:hAnsi="CircularXX" w:cs="CircularXX"/>
          <w:color w:val="000000" w:themeColor="text1"/>
        </w:rPr>
        <w:t xml:space="preserve">Kaitlyn Austin, Colton Clause, </w:t>
      </w:r>
      <w:r w:rsidR="00F40993" w:rsidRPr="003D315F">
        <w:rPr>
          <w:rFonts w:ascii="CircularXX" w:hAnsi="CircularXX" w:cs="CircularXX"/>
          <w:color w:val="000000" w:themeColor="text1"/>
        </w:rPr>
        <w:t xml:space="preserve">Sarena Johnson, </w:t>
      </w:r>
      <w:r w:rsidR="000936AA" w:rsidRPr="003D315F">
        <w:rPr>
          <w:rFonts w:ascii="CircularXX" w:hAnsi="CircularXX" w:cs="CircularXX"/>
          <w:color w:val="000000" w:themeColor="text1"/>
        </w:rPr>
        <w:t>Paul Leblanc</w:t>
      </w:r>
      <w:r w:rsidR="003522D7" w:rsidRPr="003D315F">
        <w:rPr>
          <w:rFonts w:ascii="CircularXX" w:hAnsi="CircularXX" w:cs="CircularXX"/>
          <w:color w:val="000000" w:themeColor="text1"/>
        </w:rPr>
        <w:t xml:space="preserve">, </w:t>
      </w:r>
      <w:proofErr w:type="spellStart"/>
      <w:r w:rsidR="007A3639" w:rsidRPr="003D315F">
        <w:rPr>
          <w:rFonts w:ascii="CircularXX" w:hAnsi="CircularXX" w:cs="CircularXX"/>
          <w:color w:val="000000" w:themeColor="text1"/>
        </w:rPr>
        <w:t>Ryanne</w:t>
      </w:r>
      <w:proofErr w:type="spellEnd"/>
      <w:r w:rsidR="007A3639" w:rsidRPr="003D315F">
        <w:rPr>
          <w:rFonts w:ascii="CircularXX" w:hAnsi="CircularXX" w:cs="CircularXX"/>
          <w:color w:val="000000" w:themeColor="text1"/>
        </w:rPr>
        <w:t xml:space="preserve"> Logan, </w:t>
      </w:r>
      <w:r w:rsidR="0001783A" w:rsidRPr="003D315F">
        <w:rPr>
          <w:rFonts w:ascii="CircularXX" w:hAnsi="CircularXX" w:cs="CircularXX"/>
          <w:color w:val="000000" w:themeColor="text1"/>
        </w:rPr>
        <w:t>Sarah McGean</w:t>
      </w:r>
      <w:r w:rsidR="00C35DC2">
        <w:rPr>
          <w:rFonts w:ascii="CircularXX" w:hAnsi="CircularXX" w:cs="CircularXX"/>
          <w:color w:val="000000" w:themeColor="text1"/>
        </w:rPr>
        <w:t xml:space="preserve">, </w:t>
      </w:r>
      <w:r w:rsidR="00C35DC2">
        <w:rPr>
          <w:rFonts w:ascii="CircularXX" w:hAnsi="CircularXX" w:cs="CircularXX"/>
          <w:color w:val="000000" w:themeColor="text1"/>
        </w:rPr>
        <w:t>Connie Schumacher, Lyn Trudeau,</w:t>
      </w:r>
      <w:r w:rsidR="00C35DC2">
        <w:rPr>
          <w:rFonts w:ascii="CircularXX" w:hAnsi="CircularXX" w:cs="CircularXX"/>
          <w:color w:val="000000" w:themeColor="text1"/>
        </w:rPr>
        <w:t xml:space="preserve"> Sherri Vansickle</w:t>
      </w:r>
    </w:p>
    <w:p w14:paraId="249AEA66" w14:textId="77777777" w:rsidR="00294B5C" w:rsidRPr="003D315F" w:rsidRDefault="00294B5C" w:rsidP="00294B5C">
      <w:pPr>
        <w:rPr>
          <w:rFonts w:ascii="CircularXX" w:hAnsi="CircularXX" w:cs="CircularXX"/>
          <w:b/>
          <w:bCs/>
          <w:color w:val="000000" w:themeColor="text1"/>
        </w:rPr>
      </w:pPr>
    </w:p>
    <w:p w14:paraId="1E6EF625" w14:textId="7137B02B" w:rsidR="00DF575E" w:rsidRPr="003D315F" w:rsidRDefault="00940539" w:rsidP="00294B5C">
      <w:pPr>
        <w:rPr>
          <w:rFonts w:ascii="CircularXX" w:hAnsi="CircularXX" w:cs="CircularXX"/>
          <w:color w:val="000000" w:themeColor="text1"/>
        </w:rPr>
      </w:pPr>
      <w:proofErr w:type="gramStart"/>
      <w:r w:rsidRPr="003D315F">
        <w:rPr>
          <w:rFonts w:ascii="CircularXX" w:hAnsi="CircularXX" w:cs="CircularXX"/>
          <w:b/>
          <w:bCs/>
          <w:color w:val="000000" w:themeColor="text1"/>
        </w:rPr>
        <w:t>Regrets :</w:t>
      </w:r>
      <w:proofErr w:type="gramEnd"/>
      <w:r w:rsidR="0063540F" w:rsidRPr="003D315F">
        <w:rPr>
          <w:rFonts w:ascii="CircularXX" w:hAnsi="CircularXX" w:cs="CircularXX"/>
          <w:color w:val="000000" w:themeColor="text1"/>
        </w:rPr>
        <w:t xml:space="preserve"> </w:t>
      </w:r>
      <w:r w:rsidR="0009406C" w:rsidRPr="003D315F">
        <w:rPr>
          <w:rFonts w:ascii="CircularXX" w:hAnsi="CircularXX" w:cs="CircularXX"/>
          <w:color w:val="000000" w:themeColor="text1"/>
        </w:rPr>
        <w:t>Grace Fisk</w:t>
      </w:r>
      <w:r w:rsidR="00843880" w:rsidRPr="003D315F">
        <w:rPr>
          <w:rFonts w:ascii="CircularXX" w:hAnsi="CircularXX" w:cs="CircularXX"/>
          <w:color w:val="000000" w:themeColor="text1"/>
        </w:rPr>
        <w:t xml:space="preserve">, </w:t>
      </w:r>
      <w:r w:rsidR="00C35DC2">
        <w:rPr>
          <w:rFonts w:ascii="CircularXX" w:hAnsi="CircularXX" w:cs="CircularXX"/>
          <w:color w:val="000000" w:themeColor="text1"/>
        </w:rPr>
        <w:t xml:space="preserve">Syerra Jasmin, </w:t>
      </w:r>
      <w:proofErr w:type="spellStart"/>
      <w:r w:rsidR="00D24F53">
        <w:rPr>
          <w:rFonts w:ascii="CircularXX" w:hAnsi="CircularXX" w:cs="CircularXX"/>
          <w:color w:val="000000" w:themeColor="text1"/>
        </w:rPr>
        <w:t>Sylina</w:t>
      </w:r>
      <w:proofErr w:type="spellEnd"/>
      <w:r w:rsidR="00D24F53">
        <w:rPr>
          <w:rFonts w:ascii="CircularXX" w:hAnsi="CircularXX" w:cs="CircularXX"/>
          <w:color w:val="000000" w:themeColor="text1"/>
        </w:rPr>
        <w:t xml:space="preserve"> </w:t>
      </w:r>
      <w:proofErr w:type="spellStart"/>
      <w:r w:rsidR="00D24F53">
        <w:rPr>
          <w:rFonts w:ascii="CircularXX" w:hAnsi="CircularXX" w:cs="CircularXX"/>
          <w:color w:val="000000" w:themeColor="text1"/>
        </w:rPr>
        <w:t>Laforme</w:t>
      </w:r>
      <w:proofErr w:type="spellEnd"/>
      <w:r w:rsidR="00D24F53">
        <w:rPr>
          <w:rFonts w:ascii="CircularXX" w:hAnsi="CircularXX" w:cs="CircularXX"/>
          <w:color w:val="000000" w:themeColor="text1"/>
        </w:rPr>
        <w:t xml:space="preserve">, </w:t>
      </w:r>
      <w:r w:rsidR="00C35DC2">
        <w:rPr>
          <w:rFonts w:ascii="CircularXX" w:hAnsi="CircularXX" w:cs="CircularXX"/>
          <w:color w:val="000000" w:themeColor="text1"/>
        </w:rPr>
        <w:t xml:space="preserve">Jeannie Martin (Co-Chair), </w:t>
      </w:r>
      <w:r w:rsidR="00E506C8" w:rsidRPr="003D315F">
        <w:rPr>
          <w:rFonts w:ascii="CircularXX" w:hAnsi="CircularXX" w:cs="CircularXX"/>
          <w:color w:val="000000" w:themeColor="text1"/>
        </w:rPr>
        <w:t>Lexi Uren</w:t>
      </w:r>
    </w:p>
    <w:p w14:paraId="5058B7AB" w14:textId="77777777" w:rsidR="003522D7" w:rsidRPr="003D315F" w:rsidRDefault="003522D7" w:rsidP="00294B5C">
      <w:pPr>
        <w:rPr>
          <w:rFonts w:ascii="CircularXX" w:hAnsi="CircularXX" w:cs="CircularXX"/>
          <w:color w:val="000000" w:themeColor="text1"/>
        </w:rPr>
      </w:pPr>
    </w:p>
    <w:p w14:paraId="522AEA22" w14:textId="006E62BA" w:rsidR="00294B5C" w:rsidRPr="003D315F" w:rsidRDefault="0009406C" w:rsidP="00294B5C">
      <w:pPr>
        <w:rPr>
          <w:rFonts w:ascii="CircularXX" w:hAnsi="CircularXX" w:cs="CircularXX"/>
          <w:color w:val="000000" w:themeColor="text1"/>
        </w:rPr>
      </w:pPr>
      <w:r w:rsidRPr="003D315F">
        <w:rPr>
          <w:rFonts w:ascii="CircularXX" w:hAnsi="CircularXX" w:cs="CircularXX"/>
          <w:b/>
          <w:bCs/>
          <w:color w:val="000000" w:themeColor="text1"/>
        </w:rPr>
        <w:t>Guest</w:t>
      </w:r>
      <w:r w:rsidR="00940539" w:rsidRPr="003D315F">
        <w:rPr>
          <w:rFonts w:ascii="CircularXX" w:hAnsi="CircularXX" w:cs="CircularXX"/>
          <w:b/>
          <w:bCs/>
          <w:color w:val="000000" w:themeColor="text1"/>
        </w:rPr>
        <w:t>s</w:t>
      </w:r>
      <w:r w:rsidR="00DF575E" w:rsidRPr="003D315F">
        <w:rPr>
          <w:rFonts w:ascii="CircularXX" w:hAnsi="CircularXX" w:cs="CircularXX"/>
          <w:b/>
          <w:bCs/>
          <w:color w:val="000000" w:themeColor="text1"/>
        </w:rPr>
        <w:t>:</w:t>
      </w:r>
      <w:r w:rsidR="00C30B17" w:rsidRPr="003D315F">
        <w:rPr>
          <w:rFonts w:ascii="CircularXX" w:hAnsi="CircularXX" w:cs="CircularXX"/>
          <w:b/>
          <w:bCs/>
          <w:color w:val="000000" w:themeColor="text1"/>
        </w:rPr>
        <w:t xml:space="preserve">  </w:t>
      </w:r>
      <w:r w:rsidR="007A3639" w:rsidRPr="003D315F">
        <w:rPr>
          <w:rFonts w:ascii="CircularXX" w:hAnsi="CircularXX" w:cs="CircularXX"/>
          <w:color w:val="000000" w:themeColor="text1"/>
        </w:rPr>
        <w:t xml:space="preserve"> </w:t>
      </w:r>
      <w:proofErr w:type="spellStart"/>
      <w:r w:rsidR="007F763F" w:rsidRPr="003D315F">
        <w:rPr>
          <w:rFonts w:ascii="CircularXX" w:hAnsi="CircularXX" w:cs="CircularXX"/>
          <w:color w:val="000000" w:themeColor="text1"/>
        </w:rPr>
        <w:t>Shylo</w:t>
      </w:r>
      <w:proofErr w:type="spellEnd"/>
      <w:r w:rsidR="007F763F" w:rsidRPr="003D315F">
        <w:rPr>
          <w:rFonts w:ascii="CircularXX" w:hAnsi="CircularXX" w:cs="CircularXX"/>
          <w:color w:val="000000" w:themeColor="text1"/>
        </w:rPr>
        <w:t xml:space="preserve"> </w:t>
      </w:r>
      <w:proofErr w:type="spellStart"/>
      <w:r w:rsidR="007F763F" w:rsidRPr="003D315F">
        <w:rPr>
          <w:rFonts w:ascii="CircularXX" w:hAnsi="CircularXX" w:cs="CircularXX"/>
          <w:color w:val="000000" w:themeColor="text1"/>
        </w:rPr>
        <w:t>Elmayan</w:t>
      </w:r>
      <w:proofErr w:type="spellEnd"/>
      <w:r w:rsidR="007F763F" w:rsidRPr="003D315F">
        <w:rPr>
          <w:rFonts w:ascii="CircularXX" w:hAnsi="CircularXX" w:cs="CircularXX"/>
          <w:color w:val="000000" w:themeColor="text1"/>
        </w:rPr>
        <w:t>, Jade Johnson</w:t>
      </w:r>
      <w:r w:rsidR="001F06D9">
        <w:rPr>
          <w:rFonts w:ascii="CircularXX" w:hAnsi="CircularXX" w:cs="CircularXX"/>
          <w:color w:val="000000" w:themeColor="text1"/>
        </w:rPr>
        <w:t xml:space="preserve"> </w:t>
      </w:r>
    </w:p>
    <w:p w14:paraId="3D817A38" w14:textId="77777777" w:rsidR="005F172E" w:rsidRPr="003D315F" w:rsidRDefault="009C6034" w:rsidP="005F172E">
      <w:pPr>
        <w:spacing w:after="240"/>
        <w:rPr>
          <w:rFonts w:ascii="CircularXX" w:hAnsi="CircularXX" w:cs="CircularXX"/>
          <w:b/>
          <w:sz w:val="22"/>
          <w:szCs w:val="22"/>
        </w:rPr>
      </w:pPr>
      <w:r>
        <w:rPr>
          <w:rFonts w:ascii="CircularXX" w:hAnsi="CircularXX" w:cs="CircularXX"/>
          <w:b/>
          <w:noProof/>
          <w:sz w:val="22"/>
          <w:szCs w:val="22"/>
        </w:rPr>
        <w:pict w14:anchorId="21A003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orizontal Line 1" o:spid="_x0000_i1025" type="#_x0000_t75" alt="" style="width:469.05pt;height:.5pt;visibility:visible;mso-wrap-style:square;mso-width-percent:0;mso-height-percent:0;mso-width-percent:0;mso-height-percent:0">
            <v:imagedata r:id="rId13" o:title=""/>
            <o:lock v:ext="edit" rotation="t" cropping="t" verticies="t"/>
          </v:shape>
        </w:pict>
      </w:r>
    </w:p>
    <w:p w14:paraId="394B0932" w14:textId="77777777" w:rsidR="00A83864" w:rsidRDefault="00A83864" w:rsidP="00A83864">
      <w:pPr>
        <w:pStyle w:val="NoSpacing"/>
        <w:ind w:left="720"/>
        <w:rPr>
          <w:rFonts w:ascii="CircularXX" w:hAnsi="CircularXX" w:cs="CircularXX"/>
          <w:b/>
          <w:bCs/>
          <w:lang w:val="en-CA"/>
        </w:rPr>
      </w:pPr>
    </w:p>
    <w:p w14:paraId="05CAA979" w14:textId="398766E0" w:rsidR="000274BB" w:rsidRPr="000274BB" w:rsidRDefault="00897B32" w:rsidP="00A83864">
      <w:pPr>
        <w:pStyle w:val="NoSpacing"/>
        <w:numPr>
          <w:ilvl w:val="0"/>
          <w:numId w:val="5"/>
        </w:numPr>
        <w:rPr>
          <w:rFonts w:ascii="CircularXX" w:hAnsi="CircularXX" w:cs="CircularXX"/>
          <w:lang w:val="en-CA"/>
        </w:rPr>
      </w:pPr>
      <w:r w:rsidRPr="00AC1F12">
        <w:rPr>
          <w:rFonts w:ascii="CircularXX" w:hAnsi="CircularXX" w:cs="CircularXX"/>
          <w:b/>
          <w:bCs/>
          <w:lang w:val="en-CA"/>
        </w:rPr>
        <w:t xml:space="preserve">Opening </w:t>
      </w:r>
    </w:p>
    <w:p w14:paraId="12DC82D8" w14:textId="683B56D2" w:rsidR="00241B98" w:rsidRDefault="00DD57DA" w:rsidP="000274BB">
      <w:pPr>
        <w:pStyle w:val="NoSpacing"/>
        <w:numPr>
          <w:ilvl w:val="0"/>
          <w:numId w:val="17"/>
        </w:numPr>
        <w:rPr>
          <w:rFonts w:ascii="CircularXX" w:hAnsi="CircularXX" w:cs="CircularXX"/>
          <w:lang w:val="en-CA"/>
        </w:rPr>
      </w:pPr>
      <w:r w:rsidRPr="00AC1F12">
        <w:rPr>
          <w:rFonts w:ascii="CircularXX" w:hAnsi="CircularXX" w:cs="CircularXX"/>
          <w:lang w:val="en-CA"/>
        </w:rPr>
        <w:t xml:space="preserve">Opening </w:t>
      </w:r>
      <w:r w:rsidR="000274BB">
        <w:rPr>
          <w:rFonts w:ascii="CircularXX" w:hAnsi="CircularXX" w:cs="CircularXX"/>
          <w:lang w:val="en-CA"/>
        </w:rPr>
        <w:t>shared</w:t>
      </w:r>
      <w:r w:rsidRPr="00AC1F12">
        <w:rPr>
          <w:rFonts w:ascii="CircularXX" w:hAnsi="CircularXX" w:cs="CircularXX"/>
          <w:lang w:val="en-CA"/>
        </w:rPr>
        <w:t xml:space="preserve"> by </w:t>
      </w:r>
      <w:r w:rsidR="00C35DC2">
        <w:rPr>
          <w:rFonts w:ascii="CircularXX" w:hAnsi="CircularXX" w:cs="CircularXX"/>
          <w:lang w:val="en-CA"/>
        </w:rPr>
        <w:t>Sherri</w:t>
      </w:r>
    </w:p>
    <w:p w14:paraId="14B185DF" w14:textId="77777777" w:rsidR="00A83864" w:rsidRDefault="00A83864" w:rsidP="00A83864">
      <w:pPr>
        <w:pStyle w:val="ListParagraph"/>
        <w:rPr>
          <w:rFonts w:ascii="CircularXX" w:hAnsi="CircularXX" w:cs="CircularXX"/>
        </w:rPr>
      </w:pPr>
    </w:p>
    <w:p w14:paraId="5745328F" w14:textId="7C870BFB" w:rsidR="00A83864" w:rsidRPr="000C0848" w:rsidRDefault="00A83864" w:rsidP="00A83864">
      <w:pPr>
        <w:pStyle w:val="NoSpacing"/>
        <w:numPr>
          <w:ilvl w:val="0"/>
          <w:numId w:val="5"/>
        </w:numPr>
        <w:rPr>
          <w:rFonts w:ascii="CircularXX" w:hAnsi="CircularXX" w:cs="CircularXX"/>
          <w:b/>
          <w:bCs/>
          <w:lang w:val="en-CA"/>
        </w:rPr>
      </w:pPr>
      <w:r w:rsidRPr="000C0848">
        <w:rPr>
          <w:rFonts w:ascii="CircularXX" w:hAnsi="CircularXX" w:cs="CircularXX"/>
          <w:b/>
          <w:bCs/>
          <w:lang w:val="en-CA"/>
        </w:rPr>
        <w:t xml:space="preserve">Review </w:t>
      </w:r>
      <w:r w:rsidR="000C0848" w:rsidRPr="000C0848">
        <w:rPr>
          <w:rFonts w:ascii="CircularXX" w:hAnsi="CircularXX" w:cs="CircularXX"/>
          <w:b/>
          <w:bCs/>
          <w:lang w:val="en-CA"/>
        </w:rPr>
        <w:t>Minutes of the last meeting</w:t>
      </w:r>
    </w:p>
    <w:p w14:paraId="6CBD2704" w14:textId="51EE102A" w:rsidR="007532AC" w:rsidRPr="00A24893" w:rsidRDefault="00C35DC2" w:rsidP="00A24893">
      <w:pPr>
        <w:pStyle w:val="NoSpacing"/>
        <w:numPr>
          <w:ilvl w:val="0"/>
          <w:numId w:val="6"/>
        </w:numPr>
        <w:rPr>
          <w:rFonts w:ascii="CircularXX" w:hAnsi="CircularXX" w:cs="CircularXX"/>
          <w:lang w:val="en-CA"/>
        </w:rPr>
      </w:pPr>
      <w:r>
        <w:rPr>
          <w:rFonts w:ascii="CircularXX" w:hAnsi="CircularXX" w:cs="CircularXX"/>
          <w:lang w:val="en-CA"/>
        </w:rPr>
        <w:t>Tabled to July 16 meeting</w:t>
      </w:r>
    </w:p>
    <w:p w14:paraId="51511D20" w14:textId="77777777" w:rsidR="001C46FB" w:rsidRPr="003D315F" w:rsidRDefault="001C46FB" w:rsidP="001C46FB">
      <w:pPr>
        <w:pStyle w:val="NoSpacing"/>
        <w:ind w:left="720"/>
        <w:rPr>
          <w:rFonts w:ascii="CircularXX" w:hAnsi="CircularXX" w:cs="CircularXX"/>
          <w:lang w:val="en-CA"/>
        </w:rPr>
      </w:pPr>
    </w:p>
    <w:p w14:paraId="0575F737" w14:textId="00B9394C" w:rsidR="00C35DC2" w:rsidRPr="00C35DC2" w:rsidRDefault="00C35DC2" w:rsidP="00C35DC2">
      <w:pPr>
        <w:pStyle w:val="NoSpacing"/>
        <w:numPr>
          <w:ilvl w:val="0"/>
          <w:numId w:val="5"/>
        </w:numPr>
        <w:rPr>
          <w:rFonts w:ascii="CircularXX" w:hAnsi="CircularXX" w:cs="CircularXX"/>
          <w:color w:val="000000"/>
        </w:rPr>
      </w:pPr>
      <w:r>
        <w:rPr>
          <w:rFonts w:ascii="CircularXX" w:hAnsi="CircularXX" w:cs="CircularXX"/>
          <w:b/>
          <w:bCs/>
          <w:color w:val="000000"/>
          <w:lang w:val="en-CA"/>
        </w:rPr>
        <w:t xml:space="preserve">Update on Indigenous Strategic Plan </w:t>
      </w:r>
    </w:p>
    <w:p w14:paraId="61F31ED1" w14:textId="2B9AA2D6" w:rsidR="00C35DC2" w:rsidRDefault="00C35DC2" w:rsidP="00C82289">
      <w:pPr>
        <w:pStyle w:val="NoSpacing"/>
        <w:numPr>
          <w:ilvl w:val="4"/>
          <w:numId w:val="34"/>
        </w:numPr>
        <w:ind w:left="709"/>
        <w:rPr>
          <w:rFonts w:ascii="CircularXX" w:hAnsi="CircularXX" w:cs="CircularXX"/>
          <w:color w:val="000000"/>
          <w:lang w:val="en-CA"/>
        </w:rPr>
      </w:pPr>
      <w:r>
        <w:rPr>
          <w:rFonts w:ascii="CircularXX" w:hAnsi="CircularXX" w:cs="CircularXX"/>
          <w:color w:val="000000"/>
          <w:lang w:val="en-CA"/>
        </w:rPr>
        <w:t xml:space="preserve">Shlyo thanked the committee for their feedback on the preliminary outline. There will be </w:t>
      </w:r>
      <w:r w:rsidR="00C67ABC">
        <w:rPr>
          <w:rFonts w:ascii="CircularXX" w:hAnsi="CircularXX" w:cs="CircularXX"/>
          <w:color w:val="000000"/>
          <w:lang w:val="en-CA"/>
        </w:rPr>
        <w:t xml:space="preserve">more inclusions on the next draft to make themes five and six more distinct and clear as well this draft will have inclusion from the SAC consultation on leadership and governance. There will also be an emphasis on research as action in the strategy and the need for a dedicated gathering space. </w:t>
      </w:r>
    </w:p>
    <w:p w14:paraId="7FD23034" w14:textId="166C47AF" w:rsidR="00C67ABC" w:rsidRDefault="00C67ABC" w:rsidP="00C82289">
      <w:pPr>
        <w:pStyle w:val="NoSpacing"/>
        <w:numPr>
          <w:ilvl w:val="4"/>
          <w:numId w:val="34"/>
        </w:numPr>
        <w:ind w:left="709"/>
        <w:rPr>
          <w:rFonts w:ascii="CircularXX" w:hAnsi="CircularXX" w:cs="CircularXX"/>
          <w:color w:val="000000"/>
          <w:lang w:val="en-CA"/>
        </w:rPr>
      </w:pPr>
      <w:r>
        <w:rPr>
          <w:rFonts w:ascii="CircularXX" w:hAnsi="CircularXX" w:cs="CircularXX"/>
          <w:color w:val="000000"/>
          <w:lang w:val="en-CA"/>
        </w:rPr>
        <w:t xml:space="preserve">From the feedback provided the vision appears to be resonating with minor updates required. </w:t>
      </w:r>
    </w:p>
    <w:p w14:paraId="3F3DA724" w14:textId="5306C1A4" w:rsidR="00C67ABC" w:rsidRDefault="00C67ABC" w:rsidP="00C82289">
      <w:pPr>
        <w:pStyle w:val="NoSpacing"/>
        <w:numPr>
          <w:ilvl w:val="4"/>
          <w:numId w:val="34"/>
        </w:numPr>
        <w:ind w:left="709"/>
        <w:rPr>
          <w:rFonts w:ascii="CircularXX" w:hAnsi="CircularXX" w:cs="CircularXX"/>
          <w:color w:val="000000"/>
          <w:lang w:val="en-CA"/>
        </w:rPr>
      </w:pPr>
      <w:r>
        <w:rPr>
          <w:rFonts w:ascii="CircularXX" w:hAnsi="CircularXX" w:cs="CircularXX"/>
          <w:color w:val="000000"/>
          <w:lang w:val="en-CA"/>
        </w:rPr>
        <w:t>The committee seems to prefer the terms governing/guiding principles.</w:t>
      </w:r>
    </w:p>
    <w:p w14:paraId="74259BF7" w14:textId="77777777" w:rsidR="00C45614" w:rsidRDefault="00C67ABC" w:rsidP="00C82289">
      <w:pPr>
        <w:pStyle w:val="NoSpacing"/>
        <w:numPr>
          <w:ilvl w:val="4"/>
          <w:numId w:val="34"/>
        </w:numPr>
        <w:ind w:left="709"/>
        <w:rPr>
          <w:rFonts w:ascii="CircularXX" w:hAnsi="CircularXX" w:cs="CircularXX"/>
          <w:color w:val="000000"/>
          <w:lang w:val="en-CA"/>
        </w:rPr>
      </w:pPr>
      <w:r>
        <w:rPr>
          <w:rFonts w:ascii="CircularXX" w:hAnsi="CircularXX" w:cs="CircularXX"/>
          <w:color w:val="000000"/>
          <w:lang w:val="en-CA"/>
        </w:rPr>
        <w:t xml:space="preserve">There is a preference to include </w:t>
      </w:r>
      <w:r w:rsidR="00C45614">
        <w:rPr>
          <w:rFonts w:ascii="CircularXX" w:hAnsi="CircularXX" w:cs="CircularXX"/>
          <w:color w:val="000000"/>
          <w:lang w:val="en-CA"/>
        </w:rPr>
        <w:t>the following:</w:t>
      </w:r>
    </w:p>
    <w:p w14:paraId="6E4D4A02" w14:textId="4C40FC8D" w:rsidR="00C67ABC" w:rsidRDefault="00C67ABC" w:rsidP="00C45614">
      <w:pPr>
        <w:pStyle w:val="NoSpacing"/>
        <w:numPr>
          <w:ilvl w:val="4"/>
          <w:numId w:val="35"/>
        </w:numPr>
        <w:ind w:left="1701"/>
        <w:rPr>
          <w:rFonts w:ascii="CircularXX" w:hAnsi="CircularXX" w:cs="CircularXX"/>
          <w:color w:val="000000"/>
          <w:lang w:val="en-CA"/>
        </w:rPr>
      </w:pPr>
      <w:r>
        <w:rPr>
          <w:rFonts w:ascii="CircularXX" w:hAnsi="CircularXX" w:cs="CircularXX"/>
          <w:color w:val="000000"/>
          <w:lang w:val="en-CA"/>
        </w:rPr>
        <w:t xml:space="preserve">an introductory statement describing the journey from the ISPAC group. </w:t>
      </w:r>
    </w:p>
    <w:p w14:paraId="61F8F77E" w14:textId="13B13C1E" w:rsidR="00C45614" w:rsidRDefault="00C45614" w:rsidP="00C45614">
      <w:pPr>
        <w:pStyle w:val="NoSpacing"/>
        <w:numPr>
          <w:ilvl w:val="4"/>
          <w:numId w:val="35"/>
        </w:numPr>
        <w:ind w:left="1701"/>
        <w:rPr>
          <w:rFonts w:ascii="CircularXX" w:hAnsi="CircularXX" w:cs="CircularXX"/>
          <w:color w:val="000000"/>
          <w:lang w:val="en-CA"/>
        </w:rPr>
      </w:pPr>
      <w:r>
        <w:rPr>
          <w:rFonts w:ascii="CircularXX" w:hAnsi="CircularXX" w:cs="CircularXX"/>
          <w:color w:val="000000"/>
          <w:lang w:val="en-CA"/>
        </w:rPr>
        <w:t>SAC responsibilities</w:t>
      </w:r>
    </w:p>
    <w:p w14:paraId="7C08D041" w14:textId="388CC792" w:rsidR="00C45614" w:rsidRDefault="00C45614" w:rsidP="00C45614">
      <w:pPr>
        <w:pStyle w:val="NoSpacing"/>
        <w:numPr>
          <w:ilvl w:val="4"/>
          <w:numId w:val="35"/>
        </w:numPr>
        <w:ind w:left="1701"/>
        <w:rPr>
          <w:rFonts w:ascii="CircularXX" w:hAnsi="CircularXX" w:cs="CircularXX"/>
          <w:color w:val="000000"/>
          <w:lang w:val="en-CA"/>
        </w:rPr>
      </w:pPr>
      <w:r>
        <w:rPr>
          <w:rFonts w:ascii="CircularXX" w:hAnsi="CircularXX" w:cs="CircularXX"/>
          <w:color w:val="000000"/>
          <w:lang w:val="en-CA"/>
        </w:rPr>
        <w:t>More accessible language – action oriented</w:t>
      </w:r>
    </w:p>
    <w:p w14:paraId="6E3CEA80" w14:textId="4E0A2B02" w:rsidR="00C45614" w:rsidRDefault="00C45614" w:rsidP="00C45614">
      <w:pPr>
        <w:pStyle w:val="NoSpacing"/>
        <w:numPr>
          <w:ilvl w:val="0"/>
          <w:numId w:val="36"/>
        </w:numPr>
        <w:rPr>
          <w:rFonts w:ascii="CircularXX" w:hAnsi="CircularXX" w:cs="CircularXX"/>
          <w:color w:val="000000"/>
          <w:lang w:val="en-CA"/>
        </w:rPr>
      </w:pPr>
      <w:r>
        <w:rPr>
          <w:rFonts w:ascii="CircularXX" w:hAnsi="CircularXX" w:cs="CircularXX"/>
          <w:color w:val="000000"/>
          <w:lang w:val="en-CA"/>
        </w:rPr>
        <w:t>There was a lot of variances regarding imagery but the theme of water and bundling of arrows was prominent</w:t>
      </w:r>
      <w:r w:rsidR="00755E12">
        <w:rPr>
          <w:rFonts w:ascii="CircularXX" w:hAnsi="CircularXX" w:cs="CircularXX"/>
          <w:color w:val="000000"/>
          <w:lang w:val="en-CA"/>
        </w:rPr>
        <w:t xml:space="preserve">, </w:t>
      </w:r>
      <w:r>
        <w:rPr>
          <w:rFonts w:ascii="CircularXX" w:hAnsi="CircularXX" w:cs="CircularXX"/>
          <w:color w:val="000000"/>
          <w:lang w:val="en-CA"/>
        </w:rPr>
        <w:t>relatable</w:t>
      </w:r>
      <w:r w:rsidR="00755E12">
        <w:rPr>
          <w:rFonts w:ascii="CircularXX" w:hAnsi="CircularXX" w:cs="CircularXX"/>
          <w:color w:val="000000"/>
          <w:lang w:val="en-CA"/>
        </w:rPr>
        <w:t>,</w:t>
      </w:r>
      <w:r>
        <w:rPr>
          <w:rFonts w:ascii="CircularXX" w:hAnsi="CircularXX" w:cs="CircularXX"/>
          <w:color w:val="000000"/>
          <w:lang w:val="en-CA"/>
        </w:rPr>
        <w:t xml:space="preserve"> and respectable to Haudenosaunee and Anishinaabe views. </w:t>
      </w:r>
    </w:p>
    <w:p w14:paraId="402B3322" w14:textId="74F0F9E0" w:rsidR="00755E12" w:rsidRDefault="00755E12" w:rsidP="00C45614">
      <w:pPr>
        <w:pStyle w:val="NoSpacing"/>
        <w:numPr>
          <w:ilvl w:val="0"/>
          <w:numId w:val="36"/>
        </w:numPr>
        <w:rPr>
          <w:rFonts w:ascii="CircularXX" w:hAnsi="CircularXX" w:cs="CircularXX"/>
          <w:color w:val="000000"/>
          <w:lang w:val="en-CA"/>
        </w:rPr>
      </w:pPr>
      <w:r>
        <w:rPr>
          <w:rFonts w:ascii="CircularXX" w:hAnsi="CircularXX" w:cs="CircularXX"/>
          <w:color w:val="000000"/>
          <w:lang w:val="en-CA"/>
        </w:rPr>
        <w:t>Cindy expressed that she would like to see the document reflect treaty territory and the possibility of the drum for imagery, reflecting on the underside and how it is tied together.</w:t>
      </w:r>
    </w:p>
    <w:p w14:paraId="6154D346" w14:textId="5BB2927B" w:rsidR="00755E12" w:rsidRDefault="00755E12" w:rsidP="00C45614">
      <w:pPr>
        <w:pStyle w:val="NoSpacing"/>
        <w:numPr>
          <w:ilvl w:val="0"/>
          <w:numId w:val="36"/>
        </w:numPr>
        <w:rPr>
          <w:rFonts w:ascii="CircularXX" w:hAnsi="CircularXX" w:cs="CircularXX"/>
          <w:color w:val="000000"/>
          <w:lang w:val="en-CA"/>
        </w:rPr>
      </w:pPr>
      <w:r>
        <w:rPr>
          <w:rFonts w:ascii="CircularXX" w:hAnsi="CircularXX" w:cs="CircularXX"/>
          <w:color w:val="000000"/>
          <w:lang w:val="en-CA"/>
        </w:rPr>
        <w:lastRenderedPageBreak/>
        <w:t xml:space="preserve">Sherri cautioned that for Haudenosaunee the drum is the water drum and doesn’t tie together the same way. </w:t>
      </w:r>
    </w:p>
    <w:p w14:paraId="6148C104" w14:textId="1CBC5840" w:rsidR="00755E12" w:rsidRDefault="00755E12" w:rsidP="00C45614">
      <w:pPr>
        <w:pStyle w:val="NoSpacing"/>
        <w:numPr>
          <w:ilvl w:val="0"/>
          <w:numId w:val="36"/>
        </w:numPr>
        <w:rPr>
          <w:rFonts w:ascii="CircularXX" w:hAnsi="CircularXX" w:cs="CircularXX"/>
          <w:color w:val="000000"/>
          <w:lang w:val="en-CA"/>
        </w:rPr>
      </w:pPr>
      <w:r>
        <w:rPr>
          <w:rFonts w:ascii="CircularXX" w:hAnsi="CircularXX" w:cs="CircularXX"/>
          <w:color w:val="000000"/>
          <w:lang w:val="en-CA"/>
        </w:rPr>
        <w:t xml:space="preserve">Colten shared the Dish with one Spoon and the Two Row Wampum have represented the relationship with the Anishinaabe and Haudenosaunee in the past. </w:t>
      </w:r>
    </w:p>
    <w:p w14:paraId="0721FF38" w14:textId="11EA0B15" w:rsidR="00755E12" w:rsidRDefault="00755E12" w:rsidP="00C45614">
      <w:pPr>
        <w:pStyle w:val="NoSpacing"/>
        <w:numPr>
          <w:ilvl w:val="0"/>
          <w:numId w:val="36"/>
        </w:numPr>
        <w:rPr>
          <w:rFonts w:ascii="CircularXX" w:hAnsi="CircularXX" w:cs="CircularXX"/>
          <w:color w:val="000000"/>
          <w:lang w:val="en-CA"/>
        </w:rPr>
      </w:pPr>
      <w:r>
        <w:rPr>
          <w:rFonts w:ascii="CircularXX" w:hAnsi="CircularXX" w:cs="CircularXX"/>
          <w:color w:val="000000"/>
          <w:lang w:val="en-CA"/>
        </w:rPr>
        <w:t xml:space="preserve">Lyn shared her thoughts on the bundling of the arrows and how that can be personal and the collective as we all carry bundles. </w:t>
      </w:r>
    </w:p>
    <w:p w14:paraId="6C550DD8" w14:textId="12D90AE0" w:rsidR="00C67ABC" w:rsidRPr="00755E12" w:rsidRDefault="00755E12" w:rsidP="00755E12">
      <w:pPr>
        <w:pStyle w:val="NoSpacing"/>
        <w:numPr>
          <w:ilvl w:val="0"/>
          <w:numId w:val="36"/>
        </w:numPr>
        <w:rPr>
          <w:rFonts w:ascii="CircularXX" w:hAnsi="CircularXX" w:cs="CircularXX"/>
          <w:color w:val="000000"/>
          <w:lang w:val="en-CA"/>
        </w:rPr>
      </w:pPr>
      <w:r>
        <w:rPr>
          <w:rFonts w:ascii="CircularXX" w:hAnsi="CircularXX" w:cs="CircularXX"/>
          <w:color w:val="000000"/>
          <w:lang w:val="en-CA"/>
        </w:rPr>
        <w:t>Paul shared the ripples and circles, and water droplet reflects this moment of change.</w:t>
      </w:r>
    </w:p>
    <w:p w14:paraId="50B655E5" w14:textId="77777777" w:rsidR="00C35DC2" w:rsidRPr="00C35DC2" w:rsidRDefault="00C35DC2" w:rsidP="00C35DC2">
      <w:pPr>
        <w:pStyle w:val="NoSpacing"/>
        <w:ind w:left="720"/>
        <w:rPr>
          <w:rFonts w:ascii="CircularXX" w:hAnsi="CircularXX" w:cs="CircularXX"/>
          <w:color w:val="000000"/>
        </w:rPr>
      </w:pPr>
    </w:p>
    <w:p w14:paraId="15F4CF0E" w14:textId="77777777" w:rsidR="00C35DC2" w:rsidRDefault="00C35DC2" w:rsidP="00C35DC2">
      <w:pPr>
        <w:pStyle w:val="NoSpacing"/>
        <w:numPr>
          <w:ilvl w:val="0"/>
          <w:numId w:val="5"/>
        </w:numPr>
        <w:rPr>
          <w:rFonts w:ascii="CircularXX" w:hAnsi="CircularXX" w:cs="CircularXX"/>
          <w:b/>
          <w:bCs/>
          <w:color w:val="000000"/>
          <w:lang w:val="en-CA"/>
        </w:rPr>
      </w:pPr>
      <w:r w:rsidRPr="00C35DC2">
        <w:rPr>
          <w:rFonts w:ascii="CircularXX" w:hAnsi="CircularXX" w:cs="CircularXX"/>
          <w:b/>
          <w:bCs/>
          <w:color w:val="000000"/>
        </w:rPr>
        <w:t>ISP Launch Budget/Designer</w:t>
      </w:r>
      <w:r w:rsidRPr="00C35DC2">
        <w:rPr>
          <w:rFonts w:ascii="CircularXX" w:hAnsi="CircularXX" w:cs="CircularXX"/>
          <w:b/>
          <w:bCs/>
          <w:color w:val="000000"/>
          <w:lang w:val="en-CA"/>
        </w:rPr>
        <w:t> </w:t>
      </w:r>
    </w:p>
    <w:p w14:paraId="5A34EFF7" w14:textId="3D19F712" w:rsidR="00755E12" w:rsidRPr="00AE0E48" w:rsidRDefault="00755E12" w:rsidP="00755E12">
      <w:pPr>
        <w:pStyle w:val="NoSpacing"/>
        <w:ind w:left="720"/>
        <w:rPr>
          <w:rFonts w:ascii="CircularXX" w:hAnsi="CircularXX" w:cs="CircularXX"/>
          <w:b/>
          <w:bCs/>
          <w:color w:val="000000"/>
          <w:lang w:val="en-CA"/>
        </w:rPr>
      </w:pPr>
      <w:r w:rsidRPr="00AE0E48">
        <w:rPr>
          <w:rFonts w:ascii="CircularXX" w:hAnsi="CircularXX" w:cs="CircularXX"/>
          <w:b/>
          <w:bCs/>
          <w:color w:val="000000"/>
          <w:lang w:val="en-CA"/>
        </w:rPr>
        <w:t xml:space="preserve">Designer: </w:t>
      </w:r>
    </w:p>
    <w:p w14:paraId="29F140D0" w14:textId="6BC5D64F" w:rsidR="00755E12" w:rsidRDefault="00755E12" w:rsidP="00755E12">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 xml:space="preserve">Sheila emailed five of the Designers mentioned by the committee, two of those responded back with questions. Sheila thinks that personal conversations might be best versus the email approach. </w:t>
      </w:r>
    </w:p>
    <w:p w14:paraId="7A6BD250" w14:textId="57F003CB" w:rsidR="00755E12" w:rsidRDefault="00755E12" w:rsidP="00755E12">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 xml:space="preserve">Lyn shared that although she has time constraints if the conversations are unsuccessful, she would find the time to support the work of the committee. </w:t>
      </w:r>
    </w:p>
    <w:p w14:paraId="2964B4C5" w14:textId="4C4AD734" w:rsidR="007A2AD6" w:rsidRDefault="007A2AD6" w:rsidP="00755E12">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 xml:space="preserve">Sherri suggested trying to connect with Ian Maracle and Lorrie Gallant and/or her daughter. </w:t>
      </w:r>
    </w:p>
    <w:p w14:paraId="1324F31C" w14:textId="144F1034" w:rsidR="007A2AD6" w:rsidRDefault="007A2AD6" w:rsidP="00755E12">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 xml:space="preserve">Sherri asked for clarification if the imagery will follow through with the concepts for the plan. </w:t>
      </w:r>
    </w:p>
    <w:p w14:paraId="40B374D3" w14:textId="1EEE38A2" w:rsidR="007A2AD6" w:rsidRDefault="007A2AD6" w:rsidP="00755E12">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 xml:space="preserve">Sheila assured that yes there will be 6 themes and the overall design which will align with the Brock brand but have visible Indigenous imagery. </w:t>
      </w:r>
    </w:p>
    <w:p w14:paraId="664543D5" w14:textId="43268FC5" w:rsidR="007A2AD6" w:rsidRDefault="007A2AD6" w:rsidP="00755E12">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 xml:space="preserve">Sherri acknowledged how the bundles’ theme allows for differentiation e.g. feathers, turtles, drums etc. and questions how water be differentiated? </w:t>
      </w:r>
    </w:p>
    <w:p w14:paraId="26DE6129" w14:textId="054942FB" w:rsidR="007A2AD6" w:rsidRPr="00AE0E48" w:rsidRDefault="007A2AD6" w:rsidP="007A2AD6">
      <w:pPr>
        <w:pStyle w:val="NoSpacing"/>
        <w:ind w:left="709"/>
        <w:rPr>
          <w:rFonts w:ascii="CircularXX" w:hAnsi="CircularXX" w:cs="CircularXX"/>
          <w:b/>
          <w:bCs/>
          <w:color w:val="000000"/>
          <w:lang w:val="en-CA"/>
        </w:rPr>
      </w:pPr>
      <w:r w:rsidRPr="00AE0E48">
        <w:rPr>
          <w:rFonts w:ascii="CircularXX" w:hAnsi="CircularXX" w:cs="CircularXX"/>
          <w:b/>
          <w:bCs/>
          <w:color w:val="000000"/>
          <w:lang w:val="en-CA"/>
        </w:rPr>
        <w:t xml:space="preserve">Budget: </w:t>
      </w:r>
    </w:p>
    <w:p w14:paraId="707A70D2" w14:textId="116ECDB0" w:rsidR="007A2AD6" w:rsidRDefault="00AE0E48" w:rsidP="00AE0E48">
      <w:pPr>
        <w:pStyle w:val="NoSpacing"/>
        <w:numPr>
          <w:ilvl w:val="0"/>
          <w:numId w:val="37"/>
        </w:numPr>
        <w:ind w:left="709"/>
        <w:rPr>
          <w:rFonts w:ascii="CircularXX" w:hAnsi="CircularXX" w:cs="CircularXX"/>
          <w:color w:val="000000"/>
          <w:lang w:val="en-CA"/>
        </w:rPr>
      </w:pPr>
      <w:r>
        <w:rPr>
          <w:rFonts w:ascii="CircularXX" w:hAnsi="CircularXX" w:cs="CircularXX"/>
          <w:color w:val="000000"/>
          <w:lang w:val="en-CA"/>
        </w:rPr>
        <w:t>Sheila provided an overview of the event and a budget breakdown for a total of approximately $8,200.</w:t>
      </w:r>
    </w:p>
    <w:p w14:paraId="01E2E591" w14:textId="77777777" w:rsidR="00AE0E48" w:rsidRDefault="00AE0E48" w:rsidP="00AE0E48">
      <w:pPr>
        <w:pStyle w:val="NoSpacing"/>
        <w:ind w:left="709"/>
        <w:rPr>
          <w:rFonts w:ascii="CircularXX" w:hAnsi="CircularXX" w:cs="CircularXX"/>
          <w:color w:val="000000"/>
          <w:lang w:val="en-CA"/>
        </w:rPr>
      </w:pPr>
    </w:p>
    <w:p w14:paraId="1CA02CB7" w14:textId="069F5A89" w:rsidR="00AE0E48" w:rsidRDefault="00AE0E48" w:rsidP="00AE0E48">
      <w:pPr>
        <w:pStyle w:val="NoSpacing"/>
        <w:ind w:left="709"/>
        <w:rPr>
          <w:rFonts w:ascii="CircularXX" w:hAnsi="CircularXX" w:cs="CircularXX"/>
          <w:color w:val="000000"/>
          <w:lang w:val="en-CA"/>
        </w:rPr>
      </w:pPr>
      <w:r>
        <w:rPr>
          <w:rFonts w:ascii="CircularXX" w:hAnsi="CircularXX" w:cs="CircularXX"/>
          <w:color w:val="000000"/>
          <w:lang w:val="en-CA"/>
        </w:rPr>
        <w:t xml:space="preserve">Elder </w:t>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t>$500</w:t>
      </w:r>
    </w:p>
    <w:p w14:paraId="7A089773" w14:textId="7582F411" w:rsidR="00AE0E48" w:rsidRDefault="00AE0E48" w:rsidP="00AE0E48">
      <w:pPr>
        <w:pStyle w:val="NoSpacing"/>
        <w:ind w:left="709"/>
        <w:rPr>
          <w:rFonts w:ascii="CircularXX" w:hAnsi="CircularXX" w:cs="CircularXX"/>
          <w:color w:val="000000"/>
          <w:lang w:val="en-CA"/>
        </w:rPr>
      </w:pPr>
      <w:r>
        <w:rPr>
          <w:rFonts w:ascii="CircularXX" w:hAnsi="CircularXX" w:cs="CircularXX"/>
          <w:color w:val="000000"/>
          <w:lang w:val="en-CA"/>
        </w:rPr>
        <w:t xml:space="preserve">Drummers and Dancers </w:t>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t>$2,500 - $3,000</w:t>
      </w:r>
    </w:p>
    <w:p w14:paraId="39798DD9" w14:textId="030E9921" w:rsidR="00AE0E48" w:rsidRDefault="00AE0E48" w:rsidP="00AE0E48">
      <w:pPr>
        <w:pStyle w:val="NoSpacing"/>
        <w:ind w:left="709"/>
        <w:rPr>
          <w:rFonts w:ascii="CircularXX" w:hAnsi="CircularXX" w:cs="CircularXX"/>
          <w:color w:val="000000"/>
          <w:lang w:val="en-CA"/>
        </w:rPr>
      </w:pPr>
      <w:r>
        <w:rPr>
          <w:rFonts w:ascii="CircularXX" w:hAnsi="CircularXX" w:cs="CircularXX"/>
          <w:color w:val="000000"/>
          <w:lang w:val="en-CA"/>
        </w:rPr>
        <w:t>Food</w:t>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t>$3,500</w:t>
      </w:r>
    </w:p>
    <w:p w14:paraId="62069792" w14:textId="3760F4E3" w:rsidR="00AE0E48" w:rsidRDefault="00AE0E48" w:rsidP="00AE0E48">
      <w:pPr>
        <w:pStyle w:val="NoSpacing"/>
        <w:ind w:left="709"/>
        <w:rPr>
          <w:rFonts w:ascii="CircularXX" w:hAnsi="CircularXX" w:cs="CircularXX"/>
          <w:color w:val="000000"/>
          <w:lang w:val="en-CA"/>
        </w:rPr>
      </w:pPr>
      <w:r>
        <w:rPr>
          <w:rFonts w:ascii="CircularXX" w:hAnsi="CircularXX" w:cs="CircularXX"/>
          <w:color w:val="000000"/>
          <w:lang w:val="en-CA"/>
        </w:rPr>
        <w:t>Parking</w:t>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t>$700</w:t>
      </w:r>
    </w:p>
    <w:p w14:paraId="0C67CFBA" w14:textId="2B60EDBF" w:rsidR="00AE0E48" w:rsidRDefault="00AE0E48" w:rsidP="00AE0E48">
      <w:pPr>
        <w:pStyle w:val="NoSpacing"/>
        <w:ind w:left="709"/>
        <w:rPr>
          <w:rFonts w:ascii="CircularXX" w:hAnsi="CircularXX" w:cs="CircularXX"/>
          <w:color w:val="000000"/>
          <w:lang w:val="en-CA"/>
        </w:rPr>
      </w:pPr>
      <w:r>
        <w:rPr>
          <w:rFonts w:ascii="CircularXX" w:hAnsi="CircularXX" w:cs="CircularXX"/>
          <w:color w:val="000000"/>
          <w:lang w:val="en-CA"/>
        </w:rPr>
        <w:t>Miscellaneous</w:t>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r>
      <w:r>
        <w:rPr>
          <w:rFonts w:ascii="CircularXX" w:hAnsi="CircularXX" w:cs="CircularXX"/>
          <w:color w:val="000000"/>
          <w:lang w:val="en-CA"/>
        </w:rPr>
        <w:tab/>
        <w:t>$500</w:t>
      </w:r>
    </w:p>
    <w:p w14:paraId="6C7B68B4" w14:textId="77777777" w:rsidR="00AE0E48" w:rsidRDefault="00AE0E48" w:rsidP="00AE0E48">
      <w:pPr>
        <w:pStyle w:val="NoSpacing"/>
        <w:rPr>
          <w:rFonts w:ascii="CircularXX" w:hAnsi="CircularXX" w:cs="CircularXX"/>
          <w:color w:val="000000"/>
          <w:lang w:val="en-CA"/>
        </w:rPr>
      </w:pPr>
    </w:p>
    <w:p w14:paraId="3794F7DE" w14:textId="5F84792B" w:rsidR="00AE0E48" w:rsidRDefault="00AE0E48"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Sarena suggested that invited guests also receive a gift along with tobacco and an honorarium. </w:t>
      </w:r>
    </w:p>
    <w:p w14:paraId="6158A383" w14:textId="6F36792C" w:rsidR="00AE0E48" w:rsidRDefault="00AE0E48"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Sheila will add gifts to the budget. </w:t>
      </w:r>
    </w:p>
    <w:p w14:paraId="436C2E18" w14:textId="78FD8619" w:rsidR="00AE0E48" w:rsidRDefault="00AE0E48"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Printing will also have to be considered for the budget, Sarah will send a request to </w:t>
      </w:r>
      <w:proofErr w:type="gramStart"/>
      <w:r>
        <w:rPr>
          <w:rFonts w:ascii="CircularXX" w:hAnsi="CircularXX" w:cs="CircularXX"/>
          <w:color w:val="000000"/>
          <w:lang w:val="en-CA"/>
        </w:rPr>
        <w:t>printing</w:t>
      </w:r>
      <w:proofErr w:type="gramEnd"/>
      <w:r>
        <w:rPr>
          <w:rFonts w:ascii="CircularXX" w:hAnsi="CircularXX" w:cs="CircularXX"/>
          <w:color w:val="000000"/>
          <w:lang w:val="en-CA"/>
        </w:rPr>
        <w:t xml:space="preserve"> for quotes. </w:t>
      </w:r>
    </w:p>
    <w:p w14:paraId="12ED8AF9" w14:textId="1D924494" w:rsidR="00AE0E48" w:rsidRDefault="00AE0E48"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Connie also questioned if there will be a cost associated for signage </w:t>
      </w:r>
      <w:r w:rsidR="00EE094C">
        <w:rPr>
          <w:rFonts w:ascii="CircularXX" w:hAnsi="CircularXX" w:cs="CircularXX"/>
          <w:color w:val="000000"/>
          <w:lang w:val="en-CA"/>
        </w:rPr>
        <w:t>to direct traffic. Sarah will follow up with Teaghan.</w:t>
      </w:r>
    </w:p>
    <w:p w14:paraId="1666A3DA" w14:textId="1459D624" w:rsidR="00EE094C" w:rsidRDefault="001E36E9"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lastRenderedPageBreak/>
        <w:t>Overall,</w:t>
      </w:r>
      <w:r w:rsidR="00EE094C">
        <w:rPr>
          <w:rFonts w:ascii="CircularXX" w:hAnsi="CircularXX" w:cs="CircularXX"/>
          <w:color w:val="000000"/>
          <w:lang w:val="en-CA"/>
        </w:rPr>
        <w:t xml:space="preserve"> Sheila anticipates that the cost will be approximately $10,000 which will be supported by the Provost’s office. </w:t>
      </w:r>
    </w:p>
    <w:p w14:paraId="7474B26C" w14:textId="29427583" w:rsidR="00EE094C" w:rsidRDefault="00EE094C"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Lyn expressed concerns about the denialism that is happening on campus and hopes there will be some way to address that in this process. </w:t>
      </w:r>
    </w:p>
    <w:p w14:paraId="1AD11479" w14:textId="3F1A8E0F" w:rsidR="001E36E9" w:rsidRDefault="001E36E9"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Sheila will ensure that this is addressed in the launch and will put it on the agenda. </w:t>
      </w:r>
    </w:p>
    <w:p w14:paraId="2085E011" w14:textId="1033EEFF" w:rsidR="00F07451" w:rsidRDefault="00F07451"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 xml:space="preserve">Sarena suggested a save the date be sent out and a reminder to include gifts and tobacco. </w:t>
      </w:r>
    </w:p>
    <w:p w14:paraId="2CB9AADB" w14:textId="3D7B8661" w:rsidR="00F07451" w:rsidRDefault="00F07451" w:rsidP="00AE0E48">
      <w:pPr>
        <w:pStyle w:val="NoSpacing"/>
        <w:numPr>
          <w:ilvl w:val="0"/>
          <w:numId w:val="38"/>
        </w:numPr>
        <w:ind w:left="709"/>
        <w:rPr>
          <w:rFonts w:ascii="CircularXX" w:hAnsi="CircularXX" w:cs="CircularXX"/>
          <w:color w:val="000000"/>
          <w:lang w:val="en-CA"/>
        </w:rPr>
      </w:pPr>
      <w:proofErr w:type="spellStart"/>
      <w:r>
        <w:rPr>
          <w:rFonts w:ascii="CircularXX" w:hAnsi="CircularXX" w:cs="CircularXX"/>
          <w:color w:val="000000"/>
          <w:lang w:val="en-CA"/>
        </w:rPr>
        <w:t>Shylo</w:t>
      </w:r>
      <w:proofErr w:type="spellEnd"/>
      <w:r>
        <w:rPr>
          <w:rFonts w:ascii="CircularXX" w:hAnsi="CircularXX" w:cs="CircularXX"/>
          <w:color w:val="000000"/>
          <w:lang w:val="en-CA"/>
        </w:rPr>
        <w:t xml:space="preserve"> shared that renaming the strategy in language might help with the imagery.</w:t>
      </w:r>
    </w:p>
    <w:p w14:paraId="75FB254E" w14:textId="16E457A4" w:rsidR="00F07451" w:rsidRDefault="00F07451" w:rsidP="00AE0E48">
      <w:pPr>
        <w:pStyle w:val="NoSpacing"/>
        <w:numPr>
          <w:ilvl w:val="0"/>
          <w:numId w:val="38"/>
        </w:numPr>
        <w:ind w:left="709"/>
        <w:rPr>
          <w:rFonts w:ascii="CircularXX" w:hAnsi="CircularXX" w:cs="CircularXX"/>
          <w:color w:val="000000"/>
          <w:lang w:val="en-CA"/>
        </w:rPr>
      </w:pPr>
      <w:r>
        <w:rPr>
          <w:rFonts w:ascii="CircularXX" w:hAnsi="CircularXX" w:cs="CircularXX"/>
          <w:color w:val="000000"/>
          <w:lang w:val="en-CA"/>
        </w:rPr>
        <w:t>Lyn would like to see space for a description of the imagery</w:t>
      </w:r>
    </w:p>
    <w:p w14:paraId="77AC98FC" w14:textId="77777777" w:rsidR="00F07451" w:rsidRDefault="00F07451" w:rsidP="00F07451">
      <w:pPr>
        <w:pStyle w:val="NoSpacing"/>
        <w:ind w:left="709"/>
        <w:rPr>
          <w:rFonts w:ascii="CircularXX" w:hAnsi="CircularXX" w:cs="CircularXX"/>
          <w:color w:val="000000"/>
          <w:lang w:val="en-CA"/>
        </w:rPr>
      </w:pPr>
    </w:p>
    <w:p w14:paraId="0D1140A4" w14:textId="6BDA89C8"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xml:space="preserve">Recap: </w:t>
      </w:r>
    </w:p>
    <w:p w14:paraId="51811853" w14:textId="4D74F24F"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xml:space="preserve">Sheila will have the next draft sent to the committee as soon as available so that it can be reviewed prior to the next meeting. </w:t>
      </w:r>
    </w:p>
    <w:p w14:paraId="50D56767" w14:textId="6A873512"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xml:space="preserve">The layout will be: </w:t>
      </w:r>
    </w:p>
    <w:p w14:paraId="69765B5B" w14:textId="7C9BAB97"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Max 8-10 pages align with Brock’s Strategic Plan</w:t>
      </w:r>
    </w:p>
    <w:p w14:paraId="601B6421" w14:textId="77777777"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Process</w:t>
      </w:r>
    </w:p>
    <w:p w14:paraId="60DA3FFC" w14:textId="60628AF1"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Words of Welcome</w:t>
      </w:r>
    </w:p>
    <w:p w14:paraId="281431DC" w14:textId="6E13FB02"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Land Acknowledgement</w:t>
      </w:r>
    </w:p>
    <w:p w14:paraId="5BF8A372" w14:textId="684EE56A"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Vison</w:t>
      </w:r>
    </w:p>
    <w:p w14:paraId="3AC8463C" w14:textId="0CD4D69A"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Guiding Principles</w:t>
      </w:r>
    </w:p>
    <w:p w14:paraId="27725E61" w14:textId="734EDC68"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Indicators/ Action items</w:t>
      </w:r>
    </w:p>
    <w:p w14:paraId="149CB9D1" w14:textId="63B41EBD" w:rsidR="00F07451" w:rsidRDefault="00F07451" w:rsidP="00F07451">
      <w:pPr>
        <w:pStyle w:val="NoSpacing"/>
        <w:ind w:left="709"/>
        <w:rPr>
          <w:rFonts w:ascii="CircularXX" w:hAnsi="CircularXX" w:cs="CircularXX"/>
          <w:color w:val="000000"/>
          <w:lang w:val="en-CA"/>
        </w:rPr>
      </w:pPr>
      <w:r>
        <w:rPr>
          <w:rFonts w:ascii="CircularXX" w:hAnsi="CircularXX" w:cs="CircularXX"/>
          <w:color w:val="000000"/>
          <w:lang w:val="en-CA"/>
        </w:rPr>
        <w:t>- Action Plan – performance indicators for the strategies – indicator heavy</w:t>
      </w:r>
      <w:r w:rsidR="002034C2">
        <w:rPr>
          <w:rFonts w:ascii="CircularXX" w:hAnsi="CircularXX" w:cs="CircularXX"/>
          <w:color w:val="000000"/>
          <w:lang w:val="en-CA"/>
        </w:rPr>
        <w:t xml:space="preserve"> as a separate document</w:t>
      </w:r>
    </w:p>
    <w:p w14:paraId="3A5C881A" w14:textId="167C690A" w:rsidR="002034C2" w:rsidRDefault="002034C2" w:rsidP="002034C2">
      <w:pPr>
        <w:pStyle w:val="NoSpacing"/>
        <w:numPr>
          <w:ilvl w:val="4"/>
          <w:numId w:val="40"/>
        </w:numPr>
        <w:ind w:left="709"/>
        <w:rPr>
          <w:rFonts w:ascii="CircularXX" w:hAnsi="CircularXX" w:cs="CircularXX"/>
          <w:color w:val="000000"/>
          <w:lang w:val="en-CA"/>
        </w:rPr>
      </w:pPr>
      <w:r>
        <w:rPr>
          <w:rFonts w:ascii="CircularXX" w:hAnsi="CircularXX" w:cs="CircularXX"/>
          <w:color w:val="000000"/>
          <w:lang w:val="en-CA"/>
        </w:rPr>
        <w:t xml:space="preserve">Depending on the Designer Lyn feels the language and visuals are part of the document but can be separate. </w:t>
      </w:r>
    </w:p>
    <w:p w14:paraId="1147FE06" w14:textId="3DD6533D" w:rsidR="002034C2" w:rsidRDefault="002034C2" w:rsidP="002034C2">
      <w:pPr>
        <w:pStyle w:val="NoSpacing"/>
        <w:numPr>
          <w:ilvl w:val="4"/>
          <w:numId w:val="40"/>
        </w:numPr>
        <w:ind w:left="709"/>
        <w:rPr>
          <w:rFonts w:ascii="CircularXX" w:hAnsi="CircularXX" w:cs="CircularXX"/>
          <w:color w:val="000000"/>
          <w:lang w:val="en-CA"/>
        </w:rPr>
      </w:pPr>
      <w:r>
        <w:rPr>
          <w:rFonts w:ascii="CircularXX" w:hAnsi="CircularXX" w:cs="CircularXX"/>
          <w:color w:val="000000"/>
          <w:lang w:val="en-CA"/>
        </w:rPr>
        <w:t xml:space="preserve">Sheila suggests that this is a story in and of itself and can be presented at the back </w:t>
      </w:r>
      <w:proofErr w:type="gramStart"/>
      <w:r>
        <w:rPr>
          <w:rFonts w:ascii="CircularXX" w:hAnsi="CircularXX" w:cs="CircularXX"/>
          <w:color w:val="000000"/>
          <w:lang w:val="en-CA"/>
        </w:rPr>
        <w:t>similar to</w:t>
      </w:r>
      <w:proofErr w:type="gramEnd"/>
      <w:r>
        <w:rPr>
          <w:rFonts w:ascii="CircularXX" w:hAnsi="CircularXX" w:cs="CircularXX"/>
          <w:color w:val="000000"/>
          <w:lang w:val="en-CA"/>
        </w:rPr>
        <w:t xml:space="preserve"> book covers. </w:t>
      </w:r>
    </w:p>
    <w:p w14:paraId="59175273" w14:textId="62442440" w:rsidR="00AE0E48" w:rsidRPr="00C35DC2" w:rsidRDefault="002034C2" w:rsidP="002034C2">
      <w:pPr>
        <w:pStyle w:val="NoSpacing"/>
        <w:numPr>
          <w:ilvl w:val="4"/>
          <w:numId w:val="40"/>
        </w:numPr>
        <w:ind w:left="709"/>
        <w:rPr>
          <w:rFonts w:ascii="CircularXX" w:hAnsi="CircularXX" w:cs="CircularXX"/>
          <w:color w:val="000000"/>
          <w:lang w:val="en-CA"/>
        </w:rPr>
      </w:pPr>
      <w:r>
        <w:rPr>
          <w:rFonts w:ascii="CircularXX" w:hAnsi="CircularXX" w:cs="CircularXX"/>
          <w:color w:val="000000"/>
          <w:lang w:val="en-CA"/>
        </w:rPr>
        <w:t xml:space="preserve">Lyn suggested a little gift inside and Sherri shared that inserts usually always end up on the floor. Colton liked the book cover concept as this is a foundational piece of the story. </w:t>
      </w:r>
    </w:p>
    <w:p w14:paraId="2B5297A8" w14:textId="527B3EE7" w:rsidR="00C35DC2" w:rsidRPr="00C35DC2" w:rsidRDefault="00C35DC2" w:rsidP="00C35DC2">
      <w:pPr>
        <w:pStyle w:val="NoSpacing"/>
        <w:rPr>
          <w:rFonts w:ascii="CircularXX" w:hAnsi="CircularXX" w:cs="CircularXX"/>
          <w:b/>
          <w:bCs/>
          <w:color w:val="000000"/>
          <w:lang w:val="en-CA"/>
        </w:rPr>
      </w:pPr>
    </w:p>
    <w:p w14:paraId="1A90E0E6" w14:textId="0FB2FF0D" w:rsidR="00C35DC2" w:rsidRPr="00C35DC2" w:rsidRDefault="00C35DC2" w:rsidP="00C35DC2">
      <w:pPr>
        <w:pStyle w:val="NoSpacing"/>
        <w:numPr>
          <w:ilvl w:val="0"/>
          <w:numId w:val="5"/>
        </w:numPr>
        <w:rPr>
          <w:rFonts w:ascii="CircularXX" w:hAnsi="CircularXX" w:cs="CircularXX"/>
          <w:b/>
          <w:bCs/>
          <w:color w:val="000000"/>
          <w:lang w:val="en-CA"/>
        </w:rPr>
      </w:pPr>
      <w:r w:rsidRPr="00C35DC2">
        <w:rPr>
          <w:rFonts w:ascii="CircularXX" w:hAnsi="CircularXX" w:cs="CircularXX"/>
          <w:b/>
          <w:bCs/>
          <w:color w:val="000000"/>
        </w:rPr>
        <w:t>Next meeting is on July 16, 2026</w:t>
      </w:r>
      <w:r w:rsidRPr="00C35DC2">
        <w:rPr>
          <w:rFonts w:ascii="CircularXX" w:hAnsi="CircularXX" w:cs="CircularXX"/>
          <w:b/>
          <w:bCs/>
          <w:color w:val="000000"/>
          <w:lang w:val="en-CA"/>
        </w:rPr>
        <w:t> </w:t>
      </w:r>
    </w:p>
    <w:p w14:paraId="61D5A814" w14:textId="77777777" w:rsidR="00C35DC2" w:rsidRPr="00C35DC2" w:rsidRDefault="00C35DC2" w:rsidP="002034C2">
      <w:pPr>
        <w:pStyle w:val="NoSpacing"/>
        <w:rPr>
          <w:rFonts w:ascii="CircularXX" w:hAnsi="CircularXX" w:cs="CircularXX"/>
          <w:b/>
          <w:bCs/>
          <w:color w:val="000000"/>
          <w:lang w:val="en-CA"/>
        </w:rPr>
      </w:pPr>
    </w:p>
    <w:p w14:paraId="43109B5D" w14:textId="77777777" w:rsidR="00C35DC2" w:rsidRPr="00C35DC2" w:rsidRDefault="00C35DC2" w:rsidP="00C35DC2">
      <w:pPr>
        <w:pStyle w:val="NoSpacing"/>
        <w:numPr>
          <w:ilvl w:val="0"/>
          <w:numId w:val="5"/>
        </w:numPr>
        <w:rPr>
          <w:rFonts w:ascii="CircularXX" w:hAnsi="CircularXX" w:cs="CircularXX"/>
          <w:b/>
          <w:bCs/>
          <w:color w:val="000000"/>
          <w:lang w:val="en-CA"/>
        </w:rPr>
      </w:pPr>
      <w:r w:rsidRPr="00C35DC2">
        <w:rPr>
          <w:rFonts w:ascii="CircularXX" w:hAnsi="CircularXX" w:cs="CircularXX"/>
          <w:b/>
          <w:bCs/>
          <w:color w:val="000000"/>
        </w:rPr>
        <w:t>Closing by Sherri</w:t>
      </w:r>
      <w:r w:rsidRPr="00C35DC2">
        <w:rPr>
          <w:rFonts w:ascii="CircularXX" w:hAnsi="CircularXX" w:cs="CircularXX"/>
          <w:b/>
          <w:bCs/>
          <w:color w:val="000000"/>
          <w:lang w:val="en-CA"/>
        </w:rPr>
        <w:t> </w:t>
      </w:r>
    </w:p>
    <w:p w14:paraId="6DE840DE" w14:textId="4543392A" w:rsidR="004D0F1F" w:rsidRPr="00C35DC2" w:rsidRDefault="004D0F1F" w:rsidP="00C35DC2">
      <w:pPr>
        <w:pStyle w:val="NoSpacing"/>
        <w:ind w:left="720"/>
        <w:rPr>
          <w:rFonts w:ascii="CircularXX" w:hAnsi="CircularXX" w:cs="CircularXX"/>
          <w:color w:val="000000"/>
          <w:lang w:val="en-CA"/>
        </w:rPr>
      </w:pPr>
    </w:p>
    <w:sectPr w:rsidR="004D0F1F" w:rsidRPr="00C35DC2" w:rsidSect="005F172E">
      <w:headerReference w:type="even" r:id="rId14"/>
      <w:headerReference w:type="default" r:id="rId15"/>
      <w:headerReference w:type="first" r:id="rId16"/>
      <w:type w:val="continuous"/>
      <w:pgSz w:w="12240" w:h="15840" w:code="1"/>
      <w:pgMar w:top="1985" w:right="1418" w:bottom="1440" w:left="1418"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7B8CA" w14:textId="77777777" w:rsidR="009C6034" w:rsidRPr="003D315F" w:rsidRDefault="009C6034" w:rsidP="007A3639">
      <w:r w:rsidRPr="003D315F">
        <w:separator/>
      </w:r>
    </w:p>
  </w:endnote>
  <w:endnote w:type="continuationSeparator" w:id="0">
    <w:p w14:paraId="546940C3" w14:textId="77777777" w:rsidR="009C6034" w:rsidRPr="003D315F" w:rsidRDefault="009C6034" w:rsidP="007A3639">
      <w:r w:rsidRPr="003D3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ircularXX">
    <w:altName w:val="Calibri"/>
    <w:panose1 w:val="020B0604020202020204"/>
    <w:charset w:val="4D"/>
    <w:family w:val="swiss"/>
    <w:notTrueType/>
    <w:pitch w:val="variable"/>
    <w:sig w:usb0="A00000BF" w:usb1="5000E47B" w:usb2="00000008"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Bold">
    <w:altName w:val="Arial"/>
    <w:panose1 w:val="020B0604020202020204"/>
    <w:charset w:val="00"/>
    <w:family w:val="auto"/>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FF6AD" w14:textId="77777777" w:rsidR="009C6034" w:rsidRPr="003D315F" w:rsidRDefault="009C6034" w:rsidP="007A3639">
      <w:r w:rsidRPr="003D315F">
        <w:separator/>
      </w:r>
    </w:p>
  </w:footnote>
  <w:footnote w:type="continuationSeparator" w:id="0">
    <w:p w14:paraId="3D054C65" w14:textId="77777777" w:rsidR="009C6034" w:rsidRPr="003D315F" w:rsidRDefault="009C6034" w:rsidP="007A3639">
      <w:r w:rsidRPr="003D3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A61EA" w14:textId="6034DB2D" w:rsidR="007A3639" w:rsidRPr="003D315F" w:rsidRDefault="009C6034">
    <w:pPr>
      <w:pStyle w:val="Header"/>
    </w:pPr>
    <w:r>
      <w:rPr>
        <w:noProof/>
      </w:rPr>
      <w:pict w14:anchorId="16C63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662813" o:spid="_x0000_s1027" type="#_x0000_t136" alt="" style="position:absolute;margin-left:0;margin-top:0;width:473.55pt;height:189.4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9487D" w14:textId="0A2A27CB" w:rsidR="007A3639" w:rsidRPr="003D315F" w:rsidRDefault="009C6034">
    <w:pPr>
      <w:pStyle w:val="Header"/>
    </w:pPr>
    <w:r>
      <w:rPr>
        <w:noProof/>
      </w:rPr>
      <w:pict w14:anchorId="778614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662814" o:spid="_x0000_s1026" type="#_x0000_t136" alt="" style="position:absolute;margin-left:0;margin-top:0;width:473.55pt;height:189.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6F9A7" w14:textId="5C663C7B" w:rsidR="007A3639" w:rsidRPr="003D315F" w:rsidRDefault="009C6034">
    <w:pPr>
      <w:pStyle w:val="Header"/>
    </w:pPr>
    <w:r>
      <w:rPr>
        <w:noProof/>
      </w:rPr>
      <w:pict w14:anchorId="0A16F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662812" o:spid="_x0000_s1025" type="#_x0000_t136" alt="" style="position:absolute;margin-left:0;margin-top:0;width:473.55pt;height:189.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90D0C"/>
    <w:multiLevelType w:val="multilevel"/>
    <w:tmpl w:val="7CCAB1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D77EC8"/>
    <w:multiLevelType w:val="hybridMultilevel"/>
    <w:tmpl w:val="8DB4C114"/>
    <w:lvl w:ilvl="0" w:tplc="CEBCBDA2">
      <w:start w:val="4"/>
      <w:numFmt w:val="bullet"/>
      <w:lvlText w:val="-"/>
      <w:lvlJc w:val="left"/>
      <w:pPr>
        <w:ind w:left="720" w:hanging="360"/>
      </w:pPr>
      <w:rPr>
        <w:rFonts w:ascii="CircularXX" w:eastAsia="Times New Roman" w:hAnsi="CircularXX" w:cs="CircularXX"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912FAA"/>
    <w:multiLevelType w:val="hybridMultilevel"/>
    <w:tmpl w:val="3A28A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936908"/>
    <w:multiLevelType w:val="hybridMultilevel"/>
    <w:tmpl w:val="6DE43A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D4E0B0E"/>
    <w:multiLevelType w:val="hybridMultilevel"/>
    <w:tmpl w:val="AF16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35ACC"/>
    <w:multiLevelType w:val="hybridMultilevel"/>
    <w:tmpl w:val="3386296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189A02F7"/>
    <w:multiLevelType w:val="hybridMultilevel"/>
    <w:tmpl w:val="EBA6FF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13175E"/>
    <w:multiLevelType w:val="multilevel"/>
    <w:tmpl w:val="1738019A"/>
    <w:lvl w:ilvl="0">
      <w:start w:val="1"/>
      <w:numFmt w:val="decimal"/>
      <w:pStyle w:val="Style10TargetStyleNotBoldNounderline"/>
      <w:lvlText w:val="%1.0"/>
      <w:lvlJc w:val="left"/>
      <w:rPr>
        <w:rFonts w:ascii="Arial Bold" w:hAnsi="Arial Bold"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ascii="Wingdings 3" w:hAnsi="Wingdings 3" w:hint="default"/>
        <w:sz w:val="16"/>
      </w:rPr>
    </w:lvl>
    <w:lvl w:ilvl="2">
      <w:start w:val="1"/>
      <w:numFmt w:val="bullet"/>
      <w:lvlText w:val=""/>
      <w:lvlJc w:val="left"/>
      <w:pPr>
        <w:tabs>
          <w:tab w:val="num" w:pos="1224"/>
        </w:tabs>
        <w:ind w:left="1224" w:hanging="360"/>
      </w:pPr>
      <w:rPr>
        <w:rFonts w:ascii="Symbol" w:hAnsi="Symbol" w:hint="default"/>
        <w:color w:val="auto"/>
        <w:sz w:val="16"/>
      </w:rPr>
    </w:lvl>
    <w:lvl w:ilvl="3">
      <w:start w:val="1"/>
      <w:numFmt w:val="bullet"/>
      <w:lvlText w:val=""/>
      <w:lvlJc w:val="left"/>
      <w:pPr>
        <w:tabs>
          <w:tab w:val="num" w:pos="1440"/>
        </w:tabs>
        <w:ind w:left="1440" w:hanging="216"/>
      </w:pPr>
      <w:rPr>
        <w:rFonts w:ascii="Symbol" w:hAnsi="Symbol" w:hint="default"/>
        <w:sz w:val="16"/>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A6A12D8"/>
    <w:multiLevelType w:val="hybridMultilevel"/>
    <w:tmpl w:val="047204C2"/>
    <w:lvl w:ilvl="0" w:tplc="10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DB14265"/>
    <w:multiLevelType w:val="hybridMultilevel"/>
    <w:tmpl w:val="E30CF7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F3E4CAB"/>
    <w:multiLevelType w:val="hybridMultilevel"/>
    <w:tmpl w:val="F4BA032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2294571"/>
    <w:multiLevelType w:val="hybridMultilevel"/>
    <w:tmpl w:val="9DAC583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B7568B4"/>
    <w:multiLevelType w:val="multilevel"/>
    <w:tmpl w:val="2B1658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107C96"/>
    <w:multiLevelType w:val="multilevel"/>
    <w:tmpl w:val="99A82B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1064F5"/>
    <w:multiLevelType w:val="multilevel"/>
    <w:tmpl w:val="561CF3D2"/>
    <w:lvl w:ilvl="0">
      <w:start w:val="1"/>
      <w:numFmt w:val="bullet"/>
      <w:pStyle w:val="TargetArrowBulletStyle"/>
      <w:lvlText w:val=""/>
      <w:lvlJc w:val="left"/>
      <w:pPr>
        <w:tabs>
          <w:tab w:val="num" w:pos="360"/>
        </w:tabs>
        <w:ind w:left="288" w:hanging="288"/>
      </w:pPr>
      <w:rPr>
        <w:rFonts w:ascii="Wingdings 3" w:hAnsi="Wingdings 3" w:hint="default"/>
        <w:sz w:val="16"/>
      </w:rPr>
    </w:lvl>
    <w:lvl w:ilvl="1">
      <w:start w:val="1"/>
      <w:numFmt w:val="bullet"/>
      <w:lvlText w:val=""/>
      <w:lvlJc w:val="left"/>
      <w:pPr>
        <w:tabs>
          <w:tab w:val="num" w:pos="648"/>
        </w:tabs>
        <w:ind w:left="504" w:hanging="216"/>
      </w:pPr>
      <w:rPr>
        <w:rFonts w:ascii="Symbol" w:hAnsi="Symbol" w:hint="default"/>
        <w:color w:val="auto"/>
        <w:sz w:val="16"/>
      </w:rPr>
    </w:lvl>
    <w:lvl w:ilvl="2">
      <w:start w:val="1"/>
      <w:numFmt w:val="bullet"/>
      <w:lvlText w:val="-"/>
      <w:lvlJc w:val="left"/>
      <w:pPr>
        <w:tabs>
          <w:tab w:val="num" w:pos="864"/>
        </w:tabs>
        <w:ind w:left="648" w:hanging="144"/>
      </w:pPr>
      <w:rPr>
        <w:rFonts w:ascii="Times New Roman" w:hAnsi="Times New Roman" w:cs="Times New Roman" w:hint="default"/>
      </w:rPr>
    </w:lvl>
    <w:lvl w:ilvl="3">
      <w:start w:val="1"/>
      <w:numFmt w:val="none"/>
      <w:lvlText w:val=""/>
      <w:lvlJc w:val="left"/>
      <w:pPr>
        <w:tabs>
          <w:tab w:val="num" w:pos="5040"/>
        </w:tabs>
        <w:ind w:left="5040" w:hanging="360"/>
      </w:pPr>
      <w:rPr>
        <w:rFonts w:hint="default"/>
      </w:rPr>
    </w:lvl>
    <w:lvl w:ilvl="4">
      <w:start w:val="1"/>
      <w:numFmt w:val="none"/>
      <w:lvlText w:val=""/>
      <w:lvlJc w:val="left"/>
      <w:pPr>
        <w:tabs>
          <w:tab w:val="num" w:pos="5760"/>
        </w:tabs>
        <w:ind w:left="5760" w:hanging="360"/>
      </w:pPr>
      <w:rPr>
        <w:rFonts w:hint="default"/>
      </w:rPr>
    </w:lvl>
    <w:lvl w:ilvl="5">
      <w:start w:val="1"/>
      <w:numFmt w:val="none"/>
      <w:lvlText w:val=""/>
      <w:lvlJc w:val="left"/>
      <w:pPr>
        <w:tabs>
          <w:tab w:val="num" w:pos="6480"/>
        </w:tabs>
        <w:ind w:left="6480" w:hanging="360"/>
      </w:pPr>
      <w:rPr>
        <w:rFonts w:hint="default"/>
      </w:rPr>
    </w:lvl>
    <w:lvl w:ilvl="6">
      <w:start w:val="1"/>
      <w:numFmt w:val="none"/>
      <w:lvlText w:val=""/>
      <w:lvlJc w:val="left"/>
      <w:pPr>
        <w:tabs>
          <w:tab w:val="num" w:pos="7200"/>
        </w:tabs>
        <w:ind w:left="7200" w:hanging="360"/>
      </w:pPr>
      <w:rPr>
        <w:rFonts w:hint="default"/>
      </w:rPr>
    </w:lvl>
    <w:lvl w:ilvl="7">
      <w:start w:val="1"/>
      <w:numFmt w:val="none"/>
      <w:lvlText w:val=""/>
      <w:lvlJc w:val="left"/>
      <w:pPr>
        <w:tabs>
          <w:tab w:val="num" w:pos="7920"/>
        </w:tabs>
        <w:ind w:left="7920" w:hanging="360"/>
      </w:pPr>
      <w:rPr>
        <w:rFonts w:hint="default"/>
      </w:rPr>
    </w:lvl>
    <w:lvl w:ilvl="8">
      <w:start w:val="1"/>
      <w:numFmt w:val="none"/>
      <w:lvlText w:val=""/>
      <w:lvlJc w:val="left"/>
      <w:pPr>
        <w:tabs>
          <w:tab w:val="num" w:pos="8640"/>
        </w:tabs>
        <w:ind w:left="8640" w:hanging="360"/>
      </w:pPr>
      <w:rPr>
        <w:rFonts w:hint="default"/>
      </w:rPr>
    </w:lvl>
  </w:abstractNum>
  <w:abstractNum w:abstractNumId="15" w15:restartNumberingAfterBreak="0">
    <w:nsid w:val="34236CED"/>
    <w:multiLevelType w:val="hybridMultilevel"/>
    <w:tmpl w:val="34F29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46D7F9E"/>
    <w:multiLevelType w:val="multilevel"/>
    <w:tmpl w:val="3EFA72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A77334"/>
    <w:multiLevelType w:val="hybridMultilevel"/>
    <w:tmpl w:val="A2A4E8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8147B97"/>
    <w:multiLevelType w:val="hybridMultilevel"/>
    <w:tmpl w:val="CCD6DDC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903CF538">
      <w:numFmt w:val="bullet"/>
      <w:lvlText w:val="-"/>
      <w:lvlJc w:val="left"/>
      <w:pPr>
        <w:ind w:left="3600" w:hanging="360"/>
      </w:pPr>
      <w:rPr>
        <w:rFonts w:ascii="CircularXX" w:eastAsia="Times New Roman" w:hAnsi="CircularXX" w:cs="CircularXX" w:hint="default"/>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A5D1C86"/>
    <w:multiLevelType w:val="hybridMultilevel"/>
    <w:tmpl w:val="C4D0E8F2"/>
    <w:lvl w:ilvl="0" w:tplc="5C7094CE">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15:restartNumberingAfterBreak="0">
    <w:nsid w:val="4CB62140"/>
    <w:multiLevelType w:val="hybridMultilevel"/>
    <w:tmpl w:val="C4FC842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E465A2"/>
    <w:multiLevelType w:val="multilevel"/>
    <w:tmpl w:val="E18C35C8"/>
    <w:lvl w:ilvl="0">
      <w:start w:val="1"/>
      <w:numFmt w:val="decimal"/>
      <w:pStyle w:val="StyleStyle10TargetStyleNotBoldNounderlineBoldUnderl"/>
      <w:lvlText w:val="%1.0"/>
      <w:lvlJc w:val="left"/>
      <w:rPr>
        <w:rFonts w:ascii="Arial Bold" w:hAnsi="Arial Bold" w:cs="Times New Roman" w:hint="default"/>
        <w:b/>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ascii="Wingdings 3" w:hAnsi="Wingdings 3" w:hint="default"/>
        <w:b w:val="0"/>
        <w:i w:val="0"/>
        <w:color w:val="auto"/>
        <w:sz w:val="16"/>
        <w:szCs w:val="16"/>
        <w:u w:val="none"/>
      </w:rPr>
    </w:lvl>
    <w:lvl w:ilvl="2">
      <w:start w:val="1"/>
      <w:numFmt w:val="bullet"/>
      <w:pStyle w:val="10TargetStyle"/>
      <w:lvlText w:val=""/>
      <w:lvlJc w:val="left"/>
      <w:rPr>
        <w:rFonts w:ascii="Symbol" w:hAnsi="Symbol" w:hint="default"/>
        <w:b w:val="0"/>
        <w:i w:val="0"/>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rPr>
        <w:rFonts w:ascii="Symbol" w:hAnsi="Symbol" w:hint="default"/>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62C3059"/>
    <w:multiLevelType w:val="hybridMultilevel"/>
    <w:tmpl w:val="C6B464D0"/>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5B504A25"/>
    <w:multiLevelType w:val="hybridMultilevel"/>
    <w:tmpl w:val="AB8C9070"/>
    <w:lvl w:ilvl="0" w:tplc="FFFFFFFF">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4" w15:restartNumberingAfterBreak="0">
    <w:nsid w:val="5EDD0644"/>
    <w:multiLevelType w:val="hybridMultilevel"/>
    <w:tmpl w:val="0FBA8F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0DF2710"/>
    <w:multiLevelType w:val="hybridMultilevel"/>
    <w:tmpl w:val="A8BA76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C71F8B"/>
    <w:multiLevelType w:val="hybridMultilevel"/>
    <w:tmpl w:val="967A3260"/>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7" w15:restartNumberingAfterBreak="0">
    <w:nsid w:val="67AF71FA"/>
    <w:multiLevelType w:val="hybridMultilevel"/>
    <w:tmpl w:val="9586B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361B29"/>
    <w:multiLevelType w:val="multilevel"/>
    <w:tmpl w:val="254C1ED0"/>
    <w:lvl w:ilvl="0">
      <w:start w:val="1"/>
      <w:numFmt w:val="decimal"/>
      <w:pStyle w:val="StyleTargetStyle10BoldUnderline"/>
      <w:lvlText w:val="%1.0"/>
      <w:lvlJc w:val="left"/>
      <w:pPr>
        <w:tabs>
          <w:tab w:val="num" w:pos="576"/>
        </w:tabs>
        <w:ind w:left="576" w:hanging="576"/>
      </w:pPr>
      <w:rPr>
        <w:rFonts w:hint="default"/>
        <w:b/>
        <w:i w:val="0"/>
        <w:sz w:val="24"/>
        <w:szCs w:val="24"/>
      </w:rPr>
    </w:lvl>
    <w:lvl w:ilvl="1">
      <w:start w:val="1"/>
      <w:numFmt w:val="bullet"/>
      <w:pStyle w:val="Test2"/>
      <w:lvlText w:val=""/>
      <w:lvlJc w:val="left"/>
      <w:pPr>
        <w:tabs>
          <w:tab w:val="num" w:pos="936"/>
        </w:tabs>
        <w:ind w:left="936" w:hanging="360"/>
      </w:pPr>
      <w:rPr>
        <w:rFonts w:ascii="Wingdings 3" w:hAnsi="Wingdings 3" w:hint="default"/>
        <w:sz w:val="16"/>
        <w:szCs w:val="16"/>
      </w:rPr>
    </w:lvl>
    <w:lvl w:ilvl="2">
      <w:start w:val="1"/>
      <w:numFmt w:val="bullet"/>
      <w:lvlText w:val=""/>
      <w:lvlJc w:val="left"/>
      <w:pPr>
        <w:tabs>
          <w:tab w:val="num" w:pos="1224"/>
        </w:tabs>
        <w:ind w:left="1224" w:hanging="360"/>
      </w:pPr>
      <w:rPr>
        <w:rFonts w:ascii="Symbol" w:hAnsi="Symbol" w:hint="default"/>
        <w:color w:val="auto"/>
        <w:sz w:val="16"/>
        <w:szCs w:val="16"/>
      </w:rPr>
    </w:lvl>
    <w:lvl w:ilvl="3">
      <w:start w:val="1"/>
      <w:numFmt w:val="bullet"/>
      <w:lvlText w:val=""/>
      <w:lvlJc w:val="left"/>
      <w:pPr>
        <w:tabs>
          <w:tab w:val="num" w:pos="1440"/>
        </w:tabs>
        <w:ind w:left="1440" w:hanging="360"/>
      </w:pPr>
      <w:rPr>
        <w:rFonts w:ascii="Symbol" w:hAnsi="Symbol" w:hint="default"/>
        <w:sz w:val="16"/>
        <w:szCs w:val="16"/>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6A4232E1"/>
    <w:multiLevelType w:val="hybridMultilevel"/>
    <w:tmpl w:val="FB128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5C52ED"/>
    <w:multiLevelType w:val="hybridMultilevel"/>
    <w:tmpl w:val="28828C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14A7C2E"/>
    <w:multiLevelType w:val="hybridMultilevel"/>
    <w:tmpl w:val="AB8C9070"/>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2" w15:restartNumberingAfterBreak="0">
    <w:nsid w:val="73887CA9"/>
    <w:multiLevelType w:val="hybridMultilevel"/>
    <w:tmpl w:val="B78E3A30"/>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04090001">
      <w:start w:val="1"/>
      <w:numFmt w:val="bullet"/>
      <w:lvlText w:val=""/>
      <w:lvlJc w:val="left"/>
      <w:pPr>
        <w:ind w:left="1429" w:hanging="360"/>
      </w:pPr>
      <w:rPr>
        <w:rFonts w:ascii="Symbol" w:hAnsi="Symbol"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73D63214"/>
    <w:multiLevelType w:val="hybridMultilevel"/>
    <w:tmpl w:val="B4826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4F11563"/>
    <w:multiLevelType w:val="hybridMultilevel"/>
    <w:tmpl w:val="6F16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2A0F0E"/>
    <w:multiLevelType w:val="hybridMultilevel"/>
    <w:tmpl w:val="B3B2601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C466BB"/>
    <w:multiLevelType w:val="hybridMultilevel"/>
    <w:tmpl w:val="E7961B46"/>
    <w:lvl w:ilvl="0" w:tplc="5C7094C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FF372E"/>
    <w:multiLevelType w:val="hybridMultilevel"/>
    <w:tmpl w:val="2B12DF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CFA63E6"/>
    <w:multiLevelType w:val="hybridMultilevel"/>
    <w:tmpl w:val="79288F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E640AD8"/>
    <w:multiLevelType w:val="hybridMultilevel"/>
    <w:tmpl w:val="49DCD5F8"/>
    <w:lvl w:ilvl="0" w:tplc="5C7094CE">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26120804">
    <w:abstractNumId w:val="28"/>
  </w:num>
  <w:num w:numId="2" w16cid:durableId="95951011">
    <w:abstractNumId w:val="7"/>
  </w:num>
  <w:num w:numId="3" w16cid:durableId="965936706">
    <w:abstractNumId w:val="21"/>
  </w:num>
  <w:num w:numId="4" w16cid:durableId="530849878">
    <w:abstractNumId w:val="14"/>
  </w:num>
  <w:num w:numId="5" w16cid:durableId="414864683">
    <w:abstractNumId w:val="18"/>
  </w:num>
  <w:num w:numId="6" w16cid:durableId="1643000449">
    <w:abstractNumId w:val="15"/>
  </w:num>
  <w:num w:numId="7" w16cid:durableId="2105027459">
    <w:abstractNumId w:val="30"/>
  </w:num>
  <w:num w:numId="8" w16cid:durableId="214245174">
    <w:abstractNumId w:val="2"/>
  </w:num>
  <w:num w:numId="9" w16cid:durableId="1213806191">
    <w:abstractNumId w:val="39"/>
  </w:num>
  <w:num w:numId="10" w16cid:durableId="92944243">
    <w:abstractNumId w:val="1"/>
  </w:num>
  <w:num w:numId="11" w16cid:durableId="768042207">
    <w:abstractNumId w:val="8"/>
  </w:num>
  <w:num w:numId="12" w16cid:durableId="1690795006">
    <w:abstractNumId w:val="5"/>
  </w:num>
  <w:num w:numId="13" w16cid:durableId="1027295606">
    <w:abstractNumId w:val="38"/>
  </w:num>
  <w:num w:numId="14" w16cid:durableId="2032101310">
    <w:abstractNumId w:val="10"/>
  </w:num>
  <w:num w:numId="15" w16cid:durableId="43414017">
    <w:abstractNumId w:val="33"/>
  </w:num>
  <w:num w:numId="16" w16cid:durableId="2106729490">
    <w:abstractNumId w:val="4"/>
  </w:num>
  <w:num w:numId="17" w16cid:durableId="74010404">
    <w:abstractNumId w:val="24"/>
  </w:num>
  <w:num w:numId="18" w16cid:durableId="1613589369">
    <w:abstractNumId w:val="19"/>
  </w:num>
  <w:num w:numId="19" w16cid:durableId="1255821606">
    <w:abstractNumId w:val="31"/>
  </w:num>
  <w:num w:numId="20" w16cid:durableId="1286351688">
    <w:abstractNumId w:val="11"/>
  </w:num>
  <w:num w:numId="21" w16cid:durableId="1192763810">
    <w:abstractNumId w:val="37"/>
  </w:num>
  <w:num w:numId="22" w16cid:durableId="1387945509">
    <w:abstractNumId w:val="36"/>
  </w:num>
  <w:num w:numId="23" w16cid:durableId="152264723">
    <w:abstractNumId w:val="22"/>
  </w:num>
  <w:num w:numId="24" w16cid:durableId="805123110">
    <w:abstractNumId w:val="23"/>
  </w:num>
  <w:num w:numId="25" w16cid:durableId="1651328487">
    <w:abstractNumId w:val="26"/>
  </w:num>
  <w:num w:numId="26" w16cid:durableId="789973192">
    <w:abstractNumId w:val="25"/>
  </w:num>
  <w:num w:numId="27" w16cid:durableId="1093474822">
    <w:abstractNumId w:val="6"/>
  </w:num>
  <w:num w:numId="28" w16cid:durableId="1786996749">
    <w:abstractNumId w:val="3"/>
  </w:num>
  <w:num w:numId="29" w16cid:durableId="1245871345">
    <w:abstractNumId w:val="13"/>
  </w:num>
  <w:num w:numId="30" w16cid:durableId="643894320">
    <w:abstractNumId w:val="12"/>
  </w:num>
  <w:num w:numId="31" w16cid:durableId="441152330">
    <w:abstractNumId w:val="16"/>
  </w:num>
  <w:num w:numId="32" w16cid:durableId="964888117">
    <w:abstractNumId w:val="0"/>
  </w:num>
  <w:num w:numId="33" w16cid:durableId="427895616">
    <w:abstractNumId w:val="27"/>
  </w:num>
  <w:num w:numId="34" w16cid:durableId="1558394962">
    <w:abstractNumId w:val="20"/>
  </w:num>
  <w:num w:numId="35" w16cid:durableId="843016664">
    <w:abstractNumId w:val="35"/>
  </w:num>
  <w:num w:numId="36" w16cid:durableId="17388445">
    <w:abstractNumId w:val="34"/>
  </w:num>
  <w:num w:numId="37" w16cid:durableId="1237398120">
    <w:abstractNumId w:val="29"/>
  </w:num>
  <w:num w:numId="38" w16cid:durableId="1859847695">
    <w:abstractNumId w:val="9"/>
  </w:num>
  <w:num w:numId="39" w16cid:durableId="566116580">
    <w:abstractNumId w:val="17"/>
  </w:num>
  <w:num w:numId="40" w16cid:durableId="588931097">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4"/>
  <w:drawingGridVerticalSpacing w:val="14"/>
  <w:displayHorizontalDrawingGridEvery w:val="0"/>
  <w:displayVerticalDrawingGridEvery w:val="2"/>
  <w:noPunctuationKerning/>
  <w:characterSpacingControl w:val="doNotCompress"/>
  <w:doNotValidateAgainstSchema/>
  <w:doNotDemarcateInvalidXml/>
  <w:hdrShapeDefaults>
    <o:shapedefaults v:ext="edit" spidmax="2050" style="mso-position-vertical-relative:page" o:allowoverlap="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1BF"/>
    <w:rsid w:val="0000036C"/>
    <w:rsid w:val="00000639"/>
    <w:rsid w:val="00011C67"/>
    <w:rsid w:val="00014B5C"/>
    <w:rsid w:val="0001783A"/>
    <w:rsid w:val="00023B3E"/>
    <w:rsid w:val="000274BB"/>
    <w:rsid w:val="0004071C"/>
    <w:rsid w:val="00044309"/>
    <w:rsid w:val="00045CC9"/>
    <w:rsid w:val="000460A0"/>
    <w:rsid w:val="00047312"/>
    <w:rsid w:val="00061AA5"/>
    <w:rsid w:val="00064395"/>
    <w:rsid w:val="00067EE6"/>
    <w:rsid w:val="000712FD"/>
    <w:rsid w:val="000714B6"/>
    <w:rsid w:val="000744B7"/>
    <w:rsid w:val="00076BEF"/>
    <w:rsid w:val="0008632B"/>
    <w:rsid w:val="00090DFF"/>
    <w:rsid w:val="000936AA"/>
    <w:rsid w:val="0009406C"/>
    <w:rsid w:val="0009524D"/>
    <w:rsid w:val="000962B6"/>
    <w:rsid w:val="000965CE"/>
    <w:rsid w:val="000B05BD"/>
    <w:rsid w:val="000B0695"/>
    <w:rsid w:val="000B0A05"/>
    <w:rsid w:val="000C0848"/>
    <w:rsid w:val="000C3D58"/>
    <w:rsid w:val="000C4CC8"/>
    <w:rsid w:val="000D3068"/>
    <w:rsid w:val="000D3DE3"/>
    <w:rsid w:val="000D58C4"/>
    <w:rsid w:val="000D773F"/>
    <w:rsid w:val="000D7D40"/>
    <w:rsid w:val="000E737F"/>
    <w:rsid w:val="000F47BC"/>
    <w:rsid w:val="0010417D"/>
    <w:rsid w:val="00106383"/>
    <w:rsid w:val="001300BA"/>
    <w:rsid w:val="00130160"/>
    <w:rsid w:val="001441FD"/>
    <w:rsid w:val="001451A8"/>
    <w:rsid w:val="00157AE1"/>
    <w:rsid w:val="00161B8B"/>
    <w:rsid w:val="001628BE"/>
    <w:rsid w:val="0016312B"/>
    <w:rsid w:val="00163DB6"/>
    <w:rsid w:val="00170A53"/>
    <w:rsid w:val="001773BD"/>
    <w:rsid w:val="00183D38"/>
    <w:rsid w:val="001914C7"/>
    <w:rsid w:val="00197F12"/>
    <w:rsid w:val="001A549D"/>
    <w:rsid w:val="001B18ED"/>
    <w:rsid w:val="001B2C5F"/>
    <w:rsid w:val="001B71E1"/>
    <w:rsid w:val="001C2E51"/>
    <w:rsid w:val="001C46FB"/>
    <w:rsid w:val="001D4FCF"/>
    <w:rsid w:val="001E07D0"/>
    <w:rsid w:val="001E0C60"/>
    <w:rsid w:val="001E2260"/>
    <w:rsid w:val="001E2C6B"/>
    <w:rsid w:val="001E36E9"/>
    <w:rsid w:val="001F00BA"/>
    <w:rsid w:val="001F06D9"/>
    <w:rsid w:val="001F1465"/>
    <w:rsid w:val="00201717"/>
    <w:rsid w:val="002034C2"/>
    <w:rsid w:val="002075DA"/>
    <w:rsid w:val="00213460"/>
    <w:rsid w:val="002137C2"/>
    <w:rsid w:val="002272CD"/>
    <w:rsid w:val="00235004"/>
    <w:rsid w:val="00241B98"/>
    <w:rsid w:val="00263636"/>
    <w:rsid w:val="00277285"/>
    <w:rsid w:val="00277524"/>
    <w:rsid w:val="002832FB"/>
    <w:rsid w:val="002876DD"/>
    <w:rsid w:val="002902A0"/>
    <w:rsid w:val="0029077C"/>
    <w:rsid w:val="00292969"/>
    <w:rsid w:val="00294B5C"/>
    <w:rsid w:val="002B31D8"/>
    <w:rsid w:val="002B3446"/>
    <w:rsid w:val="002B4484"/>
    <w:rsid w:val="002D5368"/>
    <w:rsid w:val="002E27B0"/>
    <w:rsid w:val="002E4B4C"/>
    <w:rsid w:val="00300A6D"/>
    <w:rsid w:val="00301CFF"/>
    <w:rsid w:val="003031BF"/>
    <w:rsid w:val="00306DA5"/>
    <w:rsid w:val="00315B74"/>
    <w:rsid w:val="00321030"/>
    <w:rsid w:val="00324962"/>
    <w:rsid w:val="00327FE3"/>
    <w:rsid w:val="003336E1"/>
    <w:rsid w:val="00337672"/>
    <w:rsid w:val="00340AAE"/>
    <w:rsid w:val="00342A46"/>
    <w:rsid w:val="00344B38"/>
    <w:rsid w:val="00346FE9"/>
    <w:rsid w:val="00347F3B"/>
    <w:rsid w:val="00350794"/>
    <w:rsid w:val="003522D7"/>
    <w:rsid w:val="00354A79"/>
    <w:rsid w:val="00354D68"/>
    <w:rsid w:val="00356A44"/>
    <w:rsid w:val="003604A7"/>
    <w:rsid w:val="00362C83"/>
    <w:rsid w:val="00382621"/>
    <w:rsid w:val="003839FF"/>
    <w:rsid w:val="00394ECC"/>
    <w:rsid w:val="003A0473"/>
    <w:rsid w:val="003C757A"/>
    <w:rsid w:val="003C7992"/>
    <w:rsid w:val="003D08B6"/>
    <w:rsid w:val="003D2A2F"/>
    <w:rsid w:val="003D315F"/>
    <w:rsid w:val="003E3104"/>
    <w:rsid w:val="003E32D0"/>
    <w:rsid w:val="003E43F7"/>
    <w:rsid w:val="003F3437"/>
    <w:rsid w:val="003F3ED3"/>
    <w:rsid w:val="00400950"/>
    <w:rsid w:val="00406377"/>
    <w:rsid w:val="00413C15"/>
    <w:rsid w:val="00414340"/>
    <w:rsid w:val="00433000"/>
    <w:rsid w:val="004351A7"/>
    <w:rsid w:val="004355F9"/>
    <w:rsid w:val="00435793"/>
    <w:rsid w:val="00441390"/>
    <w:rsid w:val="00444273"/>
    <w:rsid w:val="004477B9"/>
    <w:rsid w:val="004509E6"/>
    <w:rsid w:val="004545F4"/>
    <w:rsid w:val="0046617A"/>
    <w:rsid w:val="00477866"/>
    <w:rsid w:val="00480C08"/>
    <w:rsid w:val="00486FC3"/>
    <w:rsid w:val="004928E5"/>
    <w:rsid w:val="004929D6"/>
    <w:rsid w:val="004A28CD"/>
    <w:rsid w:val="004A71DC"/>
    <w:rsid w:val="004A783E"/>
    <w:rsid w:val="004B5D50"/>
    <w:rsid w:val="004C1B7C"/>
    <w:rsid w:val="004C26BC"/>
    <w:rsid w:val="004C64A2"/>
    <w:rsid w:val="004D0F1F"/>
    <w:rsid w:val="004D3368"/>
    <w:rsid w:val="004E337D"/>
    <w:rsid w:val="004E4D7B"/>
    <w:rsid w:val="00516130"/>
    <w:rsid w:val="00534B46"/>
    <w:rsid w:val="00537114"/>
    <w:rsid w:val="0054711B"/>
    <w:rsid w:val="0055500C"/>
    <w:rsid w:val="00557327"/>
    <w:rsid w:val="005659F8"/>
    <w:rsid w:val="005735EA"/>
    <w:rsid w:val="00576C4F"/>
    <w:rsid w:val="00583880"/>
    <w:rsid w:val="005866E2"/>
    <w:rsid w:val="00591043"/>
    <w:rsid w:val="00592A4E"/>
    <w:rsid w:val="00594A13"/>
    <w:rsid w:val="005A5335"/>
    <w:rsid w:val="005B2848"/>
    <w:rsid w:val="005C740A"/>
    <w:rsid w:val="005D0A6C"/>
    <w:rsid w:val="005D0EEF"/>
    <w:rsid w:val="005D7376"/>
    <w:rsid w:val="005F095C"/>
    <w:rsid w:val="005F172E"/>
    <w:rsid w:val="005F1DA4"/>
    <w:rsid w:val="006007E9"/>
    <w:rsid w:val="00602338"/>
    <w:rsid w:val="006043B5"/>
    <w:rsid w:val="00615FB8"/>
    <w:rsid w:val="00623DC8"/>
    <w:rsid w:val="0063031D"/>
    <w:rsid w:val="00633196"/>
    <w:rsid w:val="0063540F"/>
    <w:rsid w:val="00641B3C"/>
    <w:rsid w:val="0064262C"/>
    <w:rsid w:val="00642B15"/>
    <w:rsid w:val="00646D17"/>
    <w:rsid w:val="006557EB"/>
    <w:rsid w:val="00657875"/>
    <w:rsid w:val="006731CD"/>
    <w:rsid w:val="006871BB"/>
    <w:rsid w:val="006919C3"/>
    <w:rsid w:val="00691F5C"/>
    <w:rsid w:val="00696D18"/>
    <w:rsid w:val="006A39AD"/>
    <w:rsid w:val="006A56E6"/>
    <w:rsid w:val="006B0404"/>
    <w:rsid w:val="006C4479"/>
    <w:rsid w:val="006D159E"/>
    <w:rsid w:val="006D2144"/>
    <w:rsid w:val="006D2BF1"/>
    <w:rsid w:val="006D5B90"/>
    <w:rsid w:val="006D78DF"/>
    <w:rsid w:val="006E7191"/>
    <w:rsid w:val="006F1840"/>
    <w:rsid w:val="006F1D1C"/>
    <w:rsid w:val="00702E4E"/>
    <w:rsid w:val="00705230"/>
    <w:rsid w:val="00715078"/>
    <w:rsid w:val="00733711"/>
    <w:rsid w:val="00735796"/>
    <w:rsid w:val="00736230"/>
    <w:rsid w:val="0074588C"/>
    <w:rsid w:val="007532AC"/>
    <w:rsid w:val="00755E12"/>
    <w:rsid w:val="007562AC"/>
    <w:rsid w:val="00757E75"/>
    <w:rsid w:val="00760C83"/>
    <w:rsid w:val="00763C0D"/>
    <w:rsid w:val="00764D9A"/>
    <w:rsid w:val="007710D7"/>
    <w:rsid w:val="00771A0D"/>
    <w:rsid w:val="00772340"/>
    <w:rsid w:val="007733B9"/>
    <w:rsid w:val="00777E60"/>
    <w:rsid w:val="00780AB0"/>
    <w:rsid w:val="007916CF"/>
    <w:rsid w:val="007943E7"/>
    <w:rsid w:val="007A0FE1"/>
    <w:rsid w:val="007A2AD6"/>
    <w:rsid w:val="007A3639"/>
    <w:rsid w:val="007A410E"/>
    <w:rsid w:val="007B1D8F"/>
    <w:rsid w:val="007B3F64"/>
    <w:rsid w:val="007B695B"/>
    <w:rsid w:val="007C12B8"/>
    <w:rsid w:val="007C2737"/>
    <w:rsid w:val="007C67B0"/>
    <w:rsid w:val="007D555C"/>
    <w:rsid w:val="007E0DB6"/>
    <w:rsid w:val="007E447E"/>
    <w:rsid w:val="007E7081"/>
    <w:rsid w:val="007F21C1"/>
    <w:rsid w:val="007F3BAD"/>
    <w:rsid w:val="007F763F"/>
    <w:rsid w:val="008126A9"/>
    <w:rsid w:val="00822984"/>
    <w:rsid w:val="00822AE8"/>
    <w:rsid w:val="00831CE3"/>
    <w:rsid w:val="00832587"/>
    <w:rsid w:val="008376B6"/>
    <w:rsid w:val="00843880"/>
    <w:rsid w:val="0084761B"/>
    <w:rsid w:val="00850F15"/>
    <w:rsid w:val="00851830"/>
    <w:rsid w:val="00867879"/>
    <w:rsid w:val="00874C7F"/>
    <w:rsid w:val="00875005"/>
    <w:rsid w:val="00877286"/>
    <w:rsid w:val="0088291B"/>
    <w:rsid w:val="008848AE"/>
    <w:rsid w:val="008858FB"/>
    <w:rsid w:val="00890756"/>
    <w:rsid w:val="00893FC0"/>
    <w:rsid w:val="0089559D"/>
    <w:rsid w:val="00897B32"/>
    <w:rsid w:val="008A057E"/>
    <w:rsid w:val="008A24D7"/>
    <w:rsid w:val="008A29A5"/>
    <w:rsid w:val="008B06B9"/>
    <w:rsid w:val="008C0054"/>
    <w:rsid w:val="008C7A16"/>
    <w:rsid w:val="008D4A21"/>
    <w:rsid w:val="008D784A"/>
    <w:rsid w:val="008F2C2B"/>
    <w:rsid w:val="008F41DA"/>
    <w:rsid w:val="00902F04"/>
    <w:rsid w:val="00910272"/>
    <w:rsid w:val="0091417C"/>
    <w:rsid w:val="00915765"/>
    <w:rsid w:val="009165F8"/>
    <w:rsid w:val="00920895"/>
    <w:rsid w:val="009222C5"/>
    <w:rsid w:val="0092310D"/>
    <w:rsid w:val="00927CB6"/>
    <w:rsid w:val="00931E42"/>
    <w:rsid w:val="009325F5"/>
    <w:rsid w:val="00940539"/>
    <w:rsid w:val="00945A2A"/>
    <w:rsid w:val="0095029E"/>
    <w:rsid w:val="00957CA6"/>
    <w:rsid w:val="009605A1"/>
    <w:rsid w:val="00966059"/>
    <w:rsid w:val="009669ED"/>
    <w:rsid w:val="00973938"/>
    <w:rsid w:val="00975C6A"/>
    <w:rsid w:val="00977373"/>
    <w:rsid w:val="009834FB"/>
    <w:rsid w:val="00983ED0"/>
    <w:rsid w:val="00985F25"/>
    <w:rsid w:val="00987499"/>
    <w:rsid w:val="00987881"/>
    <w:rsid w:val="0099357B"/>
    <w:rsid w:val="009A5185"/>
    <w:rsid w:val="009B215F"/>
    <w:rsid w:val="009B330A"/>
    <w:rsid w:val="009C3CE7"/>
    <w:rsid w:val="009C3D6E"/>
    <w:rsid w:val="009C4F77"/>
    <w:rsid w:val="009C6034"/>
    <w:rsid w:val="009C712B"/>
    <w:rsid w:val="009E126D"/>
    <w:rsid w:val="009E1D1F"/>
    <w:rsid w:val="009E4900"/>
    <w:rsid w:val="009E6557"/>
    <w:rsid w:val="009F161C"/>
    <w:rsid w:val="009F24EB"/>
    <w:rsid w:val="009F3921"/>
    <w:rsid w:val="009F53CE"/>
    <w:rsid w:val="00A040FE"/>
    <w:rsid w:val="00A0627C"/>
    <w:rsid w:val="00A12686"/>
    <w:rsid w:val="00A21FE5"/>
    <w:rsid w:val="00A24893"/>
    <w:rsid w:val="00A26DA4"/>
    <w:rsid w:val="00A40256"/>
    <w:rsid w:val="00A45B60"/>
    <w:rsid w:val="00A47A4C"/>
    <w:rsid w:val="00A54CBA"/>
    <w:rsid w:val="00A62EC8"/>
    <w:rsid w:val="00A75F94"/>
    <w:rsid w:val="00A83864"/>
    <w:rsid w:val="00A83C34"/>
    <w:rsid w:val="00A83DD2"/>
    <w:rsid w:val="00A858EA"/>
    <w:rsid w:val="00A8775A"/>
    <w:rsid w:val="00A90492"/>
    <w:rsid w:val="00A92D21"/>
    <w:rsid w:val="00A96BBA"/>
    <w:rsid w:val="00AA1A0B"/>
    <w:rsid w:val="00AA7CF6"/>
    <w:rsid w:val="00AB52FA"/>
    <w:rsid w:val="00AB685C"/>
    <w:rsid w:val="00AC0A29"/>
    <w:rsid w:val="00AC1F12"/>
    <w:rsid w:val="00AD75AB"/>
    <w:rsid w:val="00AE0E48"/>
    <w:rsid w:val="00AF32F0"/>
    <w:rsid w:val="00AF37CF"/>
    <w:rsid w:val="00AF3EFF"/>
    <w:rsid w:val="00AF4C63"/>
    <w:rsid w:val="00B00D9C"/>
    <w:rsid w:val="00B00FC2"/>
    <w:rsid w:val="00B06190"/>
    <w:rsid w:val="00B0680F"/>
    <w:rsid w:val="00B21D99"/>
    <w:rsid w:val="00B24839"/>
    <w:rsid w:val="00B35A65"/>
    <w:rsid w:val="00B410A2"/>
    <w:rsid w:val="00B4229F"/>
    <w:rsid w:val="00B4245A"/>
    <w:rsid w:val="00B5133A"/>
    <w:rsid w:val="00B52407"/>
    <w:rsid w:val="00B55A1F"/>
    <w:rsid w:val="00B64032"/>
    <w:rsid w:val="00B66C58"/>
    <w:rsid w:val="00B84EF3"/>
    <w:rsid w:val="00B916F9"/>
    <w:rsid w:val="00B97215"/>
    <w:rsid w:val="00B973E9"/>
    <w:rsid w:val="00BA53F8"/>
    <w:rsid w:val="00BA68A3"/>
    <w:rsid w:val="00BB0B45"/>
    <w:rsid w:val="00BB28E9"/>
    <w:rsid w:val="00BB63BB"/>
    <w:rsid w:val="00BC232B"/>
    <w:rsid w:val="00BC7905"/>
    <w:rsid w:val="00BD39E4"/>
    <w:rsid w:val="00BD7178"/>
    <w:rsid w:val="00BF3D79"/>
    <w:rsid w:val="00C00908"/>
    <w:rsid w:val="00C00C5A"/>
    <w:rsid w:val="00C05F64"/>
    <w:rsid w:val="00C0704F"/>
    <w:rsid w:val="00C10317"/>
    <w:rsid w:val="00C11DB1"/>
    <w:rsid w:val="00C12637"/>
    <w:rsid w:val="00C144C0"/>
    <w:rsid w:val="00C14AFF"/>
    <w:rsid w:val="00C1756C"/>
    <w:rsid w:val="00C24324"/>
    <w:rsid w:val="00C30B17"/>
    <w:rsid w:val="00C30E1A"/>
    <w:rsid w:val="00C340E3"/>
    <w:rsid w:val="00C349BF"/>
    <w:rsid w:val="00C35DC2"/>
    <w:rsid w:val="00C45614"/>
    <w:rsid w:val="00C505A8"/>
    <w:rsid w:val="00C60537"/>
    <w:rsid w:val="00C6705A"/>
    <w:rsid w:val="00C67ABC"/>
    <w:rsid w:val="00C71626"/>
    <w:rsid w:val="00C71A7B"/>
    <w:rsid w:val="00C7335C"/>
    <w:rsid w:val="00C804A8"/>
    <w:rsid w:val="00C8193F"/>
    <w:rsid w:val="00C82289"/>
    <w:rsid w:val="00C82448"/>
    <w:rsid w:val="00CA1FAF"/>
    <w:rsid w:val="00CA5D7E"/>
    <w:rsid w:val="00CA69BA"/>
    <w:rsid w:val="00CB31B8"/>
    <w:rsid w:val="00CB3674"/>
    <w:rsid w:val="00CD24BB"/>
    <w:rsid w:val="00CE1E02"/>
    <w:rsid w:val="00CE1F0E"/>
    <w:rsid w:val="00CE5A26"/>
    <w:rsid w:val="00CE792B"/>
    <w:rsid w:val="00CF23FB"/>
    <w:rsid w:val="00D06E6F"/>
    <w:rsid w:val="00D10E8D"/>
    <w:rsid w:val="00D24F53"/>
    <w:rsid w:val="00D26C89"/>
    <w:rsid w:val="00D32C70"/>
    <w:rsid w:val="00D4355B"/>
    <w:rsid w:val="00D50864"/>
    <w:rsid w:val="00D50967"/>
    <w:rsid w:val="00D50ADB"/>
    <w:rsid w:val="00D55E78"/>
    <w:rsid w:val="00D57A10"/>
    <w:rsid w:val="00D60CAC"/>
    <w:rsid w:val="00D66196"/>
    <w:rsid w:val="00D76B77"/>
    <w:rsid w:val="00D80C83"/>
    <w:rsid w:val="00D821B8"/>
    <w:rsid w:val="00D82EA8"/>
    <w:rsid w:val="00DA0766"/>
    <w:rsid w:val="00DA3DC6"/>
    <w:rsid w:val="00DA60ED"/>
    <w:rsid w:val="00DA6738"/>
    <w:rsid w:val="00DB3420"/>
    <w:rsid w:val="00DB4730"/>
    <w:rsid w:val="00DB5673"/>
    <w:rsid w:val="00DC4272"/>
    <w:rsid w:val="00DD3BF6"/>
    <w:rsid w:val="00DD57DA"/>
    <w:rsid w:val="00DE78EA"/>
    <w:rsid w:val="00DF302A"/>
    <w:rsid w:val="00DF4AF4"/>
    <w:rsid w:val="00DF575E"/>
    <w:rsid w:val="00DF6706"/>
    <w:rsid w:val="00DF7660"/>
    <w:rsid w:val="00E00254"/>
    <w:rsid w:val="00E01289"/>
    <w:rsid w:val="00E05B5F"/>
    <w:rsid w:val="00E11AF2"/>
    <w:rsid w:val="00E13A8D"/>
    <w:rsid w:val="00E14950"/>
    <w:rsid w:val="00E201D4"/>
    <w:rsid w:val="00E22296"/>
    <w:rsid w:val="00E364F7"/>
    <w:rsid w:val="00E47575"/>
    <w:rsid w:val="00E506C8"/>
    <w:rsid w:val="00E55852"/>
    <w:rsid w:val="00E55CA3"/>
    <w:rsid w:val="00E5657E"/>
    <w:rsid w:val="00E57AF0"/>
    <w:rsid w:val="00E60A48"/>
    <w:rsid w:val="00E6114F"/>
    <w:rsid w:val="00E678D5"/>
    <w:rsid w:val="00E7007A"/>
    <w:rsid w:val="00E7050A"/>
    <w:rsid w:val="00E7076B"/>
    <w:rsid w:val="00E75DD2"/>
    <w:rsid w:val="00E77FD4"/>
    <w:rsid w:val="00EB1D5A"/>
    <w:rsid w:val="00EB4E0B"/>
    <w:rsid w:val="00EB7EFC"/>
    <w:rsid w:val="00ED3216"/>
    <w:rsid w:val="00ED5C4A"/>
    <w:rsid w:val="00ED6354"/>
    <w:rsid w:val="00ED7650"/>
    <w:rsid w:val="00EE0865"/>
    <w:rsid w:val="00EE094C"/>
    <w:rsid w:val="00EE607A"/>
    <w:rsid w:val="00F05F18"/>
    <w:rsid w:val="00F07451"/>
    <w:rsid w:val="00F079AE"/>
    <w:rsid w:val="00F12715"/>
    <w:rsid w:val="00F12C2B"/>
    <w:rsid w:val="00F2355C"/>
    <w:rsid w:val="00F23D52"/>
    <w:rsid w:val="00F2676A"/>
    <w:rsid w:val="00F3174E"/>
    <w:rsid w:val="00F33EEE"/>
    <w:rsid w:val="00F40993"/>
    <w:rsid w:val="00F455D7"/>
    <w:rsid w:val="00F5023C"/>
    <w:rsid w:val="00F51DD8"/>
    <w:rsid w:val="00F549FB"/>
    <w:rsid w:val="00F61052"/>
    <w:rsid w:val="00F66C50"/>
    <w:rsid w:val="00F7609F"/>
    <w:rsid w:val="00F77E8B"/>
    <w:rsid w:val="00F80400"/>
    <w:rsid w:val="00F8101E"/>
    <w:rsid w:val="00F85146"/>
    <w:rsid w:val="00F87C8D"/>
    <w:rsid w:val="00FA2775"/>
    <w:rsid w:val="00FA4E9A"/>
    <w:rsid w:val="00FA616F"/>
    <w:rsid w:val="00FC6B73"/>
    <w:rsid w:val="00FC6BEF"/>
    <w:rsid w:val="00FE1412"/>
    <w:rsid w:val="00FF0003"/>
    <w:rsid w:val="00FF1DD3"/>
    <w:rsid w:val="00FF34E1"/>
    <w:rsid w:val="01376E3B"/>
    <w:rsid w:val="01884058"/>
    <w:rsid w:val="0292D37D"/>
    <w:rsid w:val="02DCAA6F"/>
    <w:rsid w:val="02F21E8F"/>
    <w:rsid w:val="043F0AA2"/>
    <w:rsid w:val="04AC60D9"/>
    <w:rsid w:val="0520A31D"/>
    <w:rsid w:val="058C5989"/>
    <w:rsid w:val="0683515E"/>
    <w:rsid w:val="069B4C79"/>
    <w:rsid w:val="069D34DE"/>
    <w:rsid w:val="06C47CE9"/>
    <w:rsid w:val="07C228F4"/>
    <w:rsid w:val="08A2A3C2"/>
    <w:rsid w:val="09057919"/>
    <w:rsid w:val="0913879D"/>
    <w:rsid w:val="093E1E6E"/>
    <w:rsid w:val="0970256B"/>
    <w:rsid w:val="0970F327"/>
    <w:rsid w:val="09ADE4B2"/>
    <w:rsid w:val="09B9663C"/>
    <w:rsid w:val="09CAF208"/>
    <w:rsid w:val="0ADC3446"/>
    <w:rsid w:val="0B25E5F5"/>
    <w:rsid w:val="0C054DDC"/>
    <w:rsid w:val="0DAA834E"/>
    <w:rsid w:val="0DB6191C"/>
    <w:rsid w:val="0E630904"/>
    <w:rsid w:val="0E7DDBE7"/>
    <w:rsid w:val="0EA2042E"/>
    <w:rsid w:val="0F3C580F"/>
    <w:rsid w:val="0FE5D12A"/>
    <w:rsid w:val="0FF09EDC"/>
    <w:rsid w:val="10F725F0"/>
    <w:rsid w:val="11CECC9E"/>
    <w:rsid w:val="1284F1E9"/>
    <w:rsid w:val="14270151"/>
    <w:rsid w:val="1497C84B"/>
    <w:rsid w:val="15075EF9"/>
    <w:rsid w:val="1535D9BD"/>
    <w:rsid w:val="157813DE"/>
    <w:rsid w:val="16190633"/>
    <w:rsid w:val="16813DAA"/>
    <w:rsid w:val="168E44CC"/>
    <w:rsid w:val="16C9F4D8"/>
    <w:rsid w:val="170DAB2F"/>
    <w:rsid w:val="177C0F93"/>
    <w:rsid w:val="17D03945"/>
    <w:rsid w:val="189492FB"/>
    <w:rsid w:val="18B0BA2F"/>
    <w:rsid w:val="19D6F16F"/>
    <w:rsid w:val="1AEAB03D"/>
    <w:rsid w:val="1B6828F6"/>
    <w:rsid w:val="1BD24849"/>
    <w:rsid w:val="1C6B05E8"/>
    <w:rsid w:val="1C72124B"/>
    <w:rsid w:val="1D029061"/>
    <w:rsid w:val="1D24C09A"/>
    <w:rsid w:val="1FDFD02A"/>
    <w:rsid w:val="201A387C"/>
    <w:rsid w:val="207DFB0E"/>
    <w:rsid w:val="208124B4"/>
    <w:rsid w:val="20D202D3"/>
    <w:rsid w:val="22244EEF"/>
    <w:rsid w:val="22F80FCD"/>
    <w:rsid w:val="2328A317"/>
    <w:rsid w:val="2355290B"/>
    <w:rsid w:val="240F87AD"/>
    <w:rsid w:val="247C7B22"/>
    <w:rsid w:val="251F03DC"/>
    <w:rsid w:val="261D6D40"/>
    <w:rsid w:val="271B524D"/>
    <w:rsid w:val="273D7876"/>
    <w:rsid w:val="275ECF50"/>
    <w:rsid w:val="27C9E1B8"/>
    <w:rsid w:val="27CF4117"/>
    <w:rsid w:val="2947D26B"/>
    <w:rsid w:val="2AB4689B"/>
    <w:rsid w:val="2AC8BA57"/>
    <w:rsid w:val="2AE482C0"/>
    <w:rsid w:val="2C4A5740"/>
    <w:rsid w:val="2D339048"/>
    <w:rsid w:val="2DCB273D"/>
    <w:rsid w:val="2DF1C90C"/>
    <w:rsid w:val="2FE827B0"/>
    <w:rsid w:val="2FF8A553"/>
    <w:rsid w:val="3014DAEE"/>
    <w:rsid w:val="3140D54E"/>
    <w:rsid w:val="3166BAD9"/>
    <w:rsid w:val="317C5CF5"/>
    <w:rsid w:val="31DE3991"/>
    <w:rsid w:val="32114027"/>
    <w:rsid w:val="3260685B"/>
    <w:rsid w:val="326D9FDB"/>
    <w:rsid w:val="328369A1"/>
    <w:rsid w:val="3298F3C1"/>
    <w:rsid w:val="346E1FC6"/>
    <w:rsid w:val="3545AEE9"/>
    <w:rsid w:val="36693D3D"/>
    <w:rsid w:val="36F5A864"/>
    <w:rsid w:val="37636D75"/>
    <w:rsid w:val="38A95D21"/>
    <w:rsid w:val="390E9129"/>
    <w:rsid w:val="39708D83"/>
    <w:rsid w:val="3977CD17"/>
    <w:rsid w:val="3AC865C6"/>
    <w:rsid w:val="3AEF601F"/>
    <w:rsid w:val="3B01556E"/>
    <w:rsid w:val="3B5B95D4"/>
    <w:rsid w:val="3B66DEA5"/>
    <w:rsid w:val="3BA9F206"/>
    <w:rsid w:val="3C8D1C9A"/>
    <w:rsid w:val="3CCEB7FF"/>
    <w:rsid w:val="3CF373EA"/>
    <w:rsid w:val="3D2EB561"/>
    <w:rsid w:val="3D912A42"/>
    <w:rsid w:val="3DC4EB40"/>
    <w:rsid w:val="3DE1074C"/>
    <w:rsid w:val="3E0A97AB"/>
    <w:rsid w:val="3E71C387"/>
    <w:rsid w:val="3EE3CEB7"/>
    <w:rsid w:val="3F74362E"/>
    <w:rsid w:val="3F7D572D"/>
    <w:rsid w:val="40820289"/>
    <w:rsid w:val="40AFCB31"/>
    <w:rsid w:val="41D9FFA7"/>
    <w:rsid w:val="42197EA0"/>
    <w:rsid w:val="42A2D830"/>
    <w:rsid w:val="430AC6EF"/>
    <w:rsid w:val="43BF21BD"/>
    <w:rsid w:val="442164E3"/>
    <w:rsid w:val="4497D746"/>
    <w:rsid w:val="451F50E9"/>
    <w:rsid w:val="4656A7DA"/>
    <w:rsid w:val="46B8A6BB"/>
    <w:rsid w:val="46F65853"/>
    <w:rsid w:val="4729D151"/>
    <w:rsid w:val="479B357C"/>
    <w:rsid w:val="488F1BEC"/>
    <w:rsid w:val="4A198523"/>
    <w:rsid w:val="4A64C1A9"/>
    <w:rsid w:val="4B78A363"/>
    <w:rsid w:val="4B8DC9B3"/>
    <w:rsid w:val="4BAD4BF0"/>
    <w:rsid w:val="4C0418EC"/>
    <w:rsid w:val="4C61E196"/>
    <w:rsid w:val="4C6897A1"/>
    <w:rsid w:val="4CFB08B8"/>
    <w:rsid w:val="4D2E7203"/>
    <w:rsid w:val="4D3B4DF8"/>
    <w:rsid w:val="4DFCB76F"/>
    <w:rsid w:val="4E2CEF8F"/>
    <w:rsid w:val="4E9C3A34"/>
    <w:rsid w:val="4EC1A7DB"/>
    <w:rsid w:val="4EF066F1"/>
    <w:rsid w:val="4F26DC5E"/>
    <w:rsid w:val="4F33804A"/>
    <w:rsid w:val="53223227"/>
    <w:rsid w:val="5348A67E"/>
    <w:rsid w:val="536A95EC"/>
    <w:rsid w:val="53F1A044"/>
    <w:rsid w:val="54C865BC"/>
    <w:rsid w:val="56A579A3"/>
    <w:rsid w:val="5701D470"/>
    <w:rsid w:val="57F2A60C"/>
    <w:rsid w:val="583B20A3"/>
    <w:rsid w:val="584A48A9"/>
    <w:rsid w:val="58AAB5EF"/>
    <w:rsid w:val="59E9C133"/>
    <w:rsid w:val="5A02E1E2"/>
    <w:rsid w:val="5AA09C3A"/>
    <w:rsid w:val="5AC06942"/>
    <w:rsid w:val="5B04AED3"/>
    <w:rsid w:val="5B04E1EC"/>
    <w:rsid w:val="5B11BA52"/>
    <w:rsid w:val="5BE365BB"/>
    <w:rsid w:val="5BF3984D"/>
    <w:rsid w:val="5CD180D7"/>
    <w:rsid w:val="5DADB9B4"/>
    <w:rsid w:val="5DCC01D3"/>
    <w:rsid w:val="5EA883F2"/>
    <w:rsid w:val="5EB099BB"/>
    <w:rsid w:val="5F4DDBB9"/>
    <w:rsid w:val="5FCCC33D"/>
    <w:rsid w:val="60EE43D2"/>
    <w:rsid w:val="61A6D707"/>
    <w:rsid w:val="61D54C68"/>
    <w:rsid w:val="6277CDE2"/>
    <w:rsid w:val="63009205"/>
    <w:rsid w:val="63AFA5CB"/>
    <w:rsid w:val="63D49C50"/>
    <w:rsid w:val="64803D1D"/>
    <w:rsid w:val="64AADC97"/>
    <w:rsid w:val="6605F985"/>
    <w:rsid w:val="661C9BA2"/>
    <w:rsid w:val="6686D59B"/>
    <w:rsid w:val="66A3ED9E"/>
    <w:rsid w:val="66B03950"/>
    <w:rsid w:val="67FEBD12"/>
    <w:rsid w:val="68054C8C"/>
    <w:rsid w:val="68D34E3E"/>
    <w:rsid w:val="69448EB1"/>
    <w:rsid w:val="6C9A7A83"/>
    <w:rsid w:val="6CC91D50"/>
    <w:rsid w:val="6D81CB9D"/>
    <w:rsid w:val="6F05DF69"/>
    <w:rsid w:val="6F4AD3E8"/>
    <w:rsid w:val="6F59AB00"/>
    <w:rsid w:val="6FC9EF97"/>
    <w:rsid w:val="703C42F9"/>
    <w:rsid w:val="70687AA9"/>
    <w:rsid w:val="70A0A3AB"/>
    <w:rsid w:val="70B13A57"/>
    <w:rsid w:val="70E22AF2"/>
    <w:rsid w:val="70ECCF35"/>
    <w:rsid w:val="712AE871"/>
    <w:rsid w:val="71B66554"/>
    <w:rsid w:val="72ED9BD9"/>
    <w:rsid w:val="741074F4"/>
    <w:rsid w:val="75BB2196"/>
    <w:rsid w:val="770DAC1D"/>
    <w:rsid w:val="771BD048"/>
    <w:rsid w:val="771F9412"/>
    <w:rsid w:val="7758E4E3"/>
    <w:rsid w:val="77938DCA"/>
    <w:rsid w:val="77CAC21F"/>
    <w:rsid w:val="785902D9"/>
    <w:rsid w:val="789FAFBE"/>
    <w:rsid w:val="78A3F9A1"/>
    <w:rsid w:val="79029E3B"/>
    <w:rsid w:val="79C7F3AC"/>
    <w:rsid w:val="7C2CB638"/>
    <w:rsid w:val="7CEEF34C"/>
    <w:rsid w:val="7D71D58D"/>
    <w:rsid w:val="7D8C89F9"/>
    <w:rsid w:val="7D9B15A5"/>
    <w:rsid w:val="7DD915D5"/>
    <w:rsid w:val="7F2EA54B"/>
    <w:rsid w:val="7F582026"/>
    <w:rsid w:val="7F85AB64"/>
    <w:rsid w:val="7F954123"/>
    <w:rsid w:val="7F972F51"/>
  </w:rsids>
  <m:mathPr>
    <m:mathFont m:val="Cambria Math"/>
    <m:brkBin m:val="before"/>
    <m:brkBinSub m:val="--"/>
    <m:smallFrac m:val="0"/>
    <m:dispDef m:val="0"/>
    <m:lMargin m:val="0"/>
    <m:rMargin m:val="0"/>
    <m:defJc m:val="centerGroup"/>
    <m:wrapRight/>
    <m:intLim m:val="subSup"/>
    <m:naryLim m:val="subSup"/>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 o:allowoverlap="f" fill="f" fillcolor="white" stroke="f">
      <v:fill color="white" on="f"/>
      <v:stroke on="f"/>
    </o:shapedefaults>
    <o:shapelayout v:ext="edit">
      <o:idmap v:ext="edit" data="2"/>
    </o:shapelayout>
  </w:shapeDefaults>
  <w:decimalSymbol w:val="."/>
  <w:listSeparator w:val=","/>
  <w14:docId w14:val="411DD943"/>
  <w15:chartTrackingRefBased/>
  <w15:docId w15:val="{B2859D26-CCB6-9A44-B492-8CDD02DE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72"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rgetDotLeaders">
    <w:name w:val="Target:  Dot Leaders"/>
    <w:basedOn w:val="Normal"/>
    <w:autoRedefine/>
    <w:pPr>
      <w:tabs>
        <w:tab w:val="left" w:pos="720"/>
        <w:tab w:val="decimal" w:leader="dot" w:pos="9216"/>
      </w:tabs>
      <w:spacing w:line="300" w:lineRule="auto"/>
      <w:ind w:left="1800" w:hanging="1800"/>
    </w:pPr>
    <w:rPr>
      <w:rFonts w:cs="Arial"/>
      <w:b/>
      <w:bCs/>
    </w:r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Pr>
      <w:color w:val="800080"/>
      <w:u w:val="single"/>
    </w:rPr>
  </w:style>
  <w:style w:type="paragraph" w:customStyle="1" w:styleId="TargetStyle10">
    <w:name w:val="Target:  Style 1.0"/>
    <w:basedOn w:val="Normal"/>
    <w:autoRedefine/>
    <w:pPr>
      <w:tabs>
        <w:tab w:val="left" w:pos="864"/>
        <w:tab w:val="left" w:pos="1080"/>
        <w:tab w:val="left" w:pos="1296"/>
      </w:tabs>
    </w:pPr>
  </w:style>
  <w:style w:type="paragraph" w:customStyle="1" w:styleId="CDSTYLE">
    <w:name w:val="CDSTYLE"/>
    <w:basedOn w:val="Normal"/>
    <w:autoRedefine/>
    <w:pPr>
      <w:tabs>
        <w:tab w:val="left" w:pos="720"/>
        <w:tab w:val="left" w:pos="1260"/>
        <w:tab w:val="left" w:pos="1800"/>
        <w:tab w:val="left" w:pos="2340"/>
        <w:tab w:val="right" w:leader="dot" w:pos="9360"/>
      </w:tabs>
      <w:spacing w:line="300" w:lineRule="auto"/>
    </w:pPr>
    <w:rPr>
      <w:rFonts w:cs="Arial"/>
      <w:b/>
      <w:bCs/>
      <w:sz w:val="28"/>
      <w:szCs w:val="20"/>
    </w:rPr>
  </w:style>
  <w:style w:type="paragraph" w:styleId="BodyText">
    <w:name w:val="Body Text"/>
    <w:basedOn w:val="Normal"/>
    <w:pPr>
      <w:spacing w:after="120"/>
    </w:pPr>
  </w:style>
  <w:style w:type="paragraph" w:customStyle="1" w:styleId="Arrow">
    <w:name w:val="Arrow"/>
    <w:basedOn w:val="Normal"/>
    <w:autoRedefine/>
    <w:pPr>
      <w:tabs>
        <w:tab w:val="left" w:pos="0"/>
        <w:tab w:val="num" w:pos="360"/>
      </w:tabs>
      <w:ind w:left="360" w:hanging="360"/>
    </w:pPr>
  </w:style>
  <w:style w:type="paragraph" w:customStyle="1" w:styleId="Bullet">
    <w:name w:val="Bullet"/>
    <w:basedOn w:val="Arrow"/>
    <w:autoRedefine/>
    <w:pPr>
      <w:tabs>
        <w:tab w:val="clear" w:pos="360"/>
        <w:tab w:val="num" w:pos="792"/>
      </w:tabs>
      <w:ind w:left="792"/>
    </w:pPr>
  </w:style>
  <w:style w:type="paragraph" w:customStyle="1" w:styleId="Arrows">
    <w:name w:val="Arrows"/>
    <w:aliases w:val="Bullets"/>
    <w:basedOn w:val="Arrow"/>
    <w:autoRedefine/>
    <w:pPr>
      <w:tabs>
        <w:tab w:val="clear" w:pos="0"/>
        <w:tab w:val="clear" w:pos="360"/>
        <w:tab w:val="num" w:pos="432"/>
        <w:tab w:val="left" w:pos="792"/>
        <w:tab w:val="left" w:pos="1008"/>
      </w:tabs>
      <w:ind w:left="432" w:hanging="432"/>
    </w:pPr>
  </w:style>
  <w:style w:type="paragraph" w:customStyle="1" w:styleId="TargetArrowBulletStyle">
    <w:name w:val="Target:  Arrow Bullet Style"/>
    <w:basedOn w:val="Normal"/>
    <w:autoRedefine/>
    <w:pPr>
      <w:numPr>
        <w:numId w:val="4"/>
      </w:numPr>
      <w:tabs>
        <w:tab w:val="left" w:pos="288"/>
        <w:tab w:val="left" w:pos="504"/>
        <w:tab w:val="left" w:pos="648"/>
      </w:tabs>
    </w:pPr>
  </w:style>
  <w:style w:type="paragraph" w:customStyle="1" w:styleId="TestStyle">
    <w:name w:val="Test Style"/>
    <w:basedOn w:val="TargetStyle10"/>
    <w:autoRedefine/>
    <w:pPr>
      <w:tabs>
        <w:tab w:val="clear" w:pos="864"/>
        <w:tab w:val="clear" w:pos="1080"/>
        <w:tab w:val="clear" w:pos="1296"/>
        <w:tab w:val="left" w:pos="1526"/>
      </w:tabs>
    </w:pPr>
    <w:rPr>
      <w:rFonts w:cs="Arial"/>
      <w:bCs/>
      <w:sz w:val="28"/>
      <w:szCs w:val="28"/>
      <w:lang w:val="fr-FR"/>
    </w:rPr>
  </w:style>
  <w:style w:type="paragraph" w:customStyle="1" w:styleId="Test2">
    <w:name w:val="Test2"/>
    <w:basedOn w:val="TargetStyle10"/>
    <w:autoRedefine/>
    <w:pPr>
      <w:numPr>
        <w:ilvl w:val="1"/>
        <w:numId w:val="1"/>
      </w:numPr>
      <w:tabs>
        <w:tab w:val="clear" w:pos="864"/>
        <w:tab w:val="clear" w:pos="1080"/>
        <w:tab w:val="clear" w:pos="1296"/>
        <w:tab w:val="left" w:pos="1400"/>
        <w:tab w:val="left" w:pos="1554"/>
      </w:tabs>
    </w:pPr>
    <w:rPr>
      <w:rFonts w:cs="Arial"/>
      <w:bCs/>
      <w:sz w:val="28"/>
      <w:szCs w:val="28"/>
    </w:rPr>
  </w:style>
  <w:style w:type="paragraph" w:customStyle="1" w:styleId="StyleTargetStyle10BoldUnderline">
    <w:name w:val="Style Target:  Style 1.0 + Bold Underline"/>
    <w:basedOn w:val="TargetStyle10"/>
    <w:next w:val="TargetStyle10"/>
    <w:autoRedefine/>
    <w:pPr>
      <w:numPr>
        <w:numId w:val="1"/>
      </w:numPr>
    </w:pPr>
    <w:rPr>
      <w:bCs/>
    </w:rPr>
  </w:style>
  <w:style w:type="paragraph" w:customStyle="1" w:styleId="Style1">
    <w:name w:val="Style1"/>
    <w:basedOn w:val="BodyTextIndent"/>
    <w:autoRedefine/>
    <w:pPr>
      <w:tabs>
        <w:tab w:val="decimal" w:leader="dot" w:pos="9360"/>
      </w:tabs>
      <w:spacing w:after="0"/>
      <w:ind w:left="720"/>
    </w:pPr>
    <w:rPr>
      <w:rFonts w:cs="Arial"/>
      <w:b/>
      <w:bCs/>
    </w:rPr>
  </w:style>
  <w:style w:type="paragraph" w:styleId="BodyTextIndent">
    <w:name w:val="Body Text Indent"/>
    <w:basedOn w:val="Normal"/>
    <w:pPr>
      <w:spacing w:after="120"/>
      <w:ind w:left="360"/>
    </w:pPr>
  </w:style>
  <w:style w:type="paragraph" w:customStyle="1" w:styleId="StyleStyleTargetStyle10BoldUnderlineBoldUnderline">
    <w:name w:val="Style Style Target:  Style 1.0 + Bold Underline + Bold Underline"/>
    <w:basedOn w:val="StyleTargetStyle10BoldUnderline"/>
    <w:autoRedefine/>
    <w:pPr>
      <w:numPr>
        <w:numId w:val="0"/>
      </w:numPr>
    </w:pPr>
    <w:rPr>
      <w:b/>
      <w:u w:val="single"/>
    </w:rPr>
  </w:style>
  <w:style w:type="paragraph" w:customStyle="1" w:styleId="TargetStyle100">
    <w:name w:val="Target Style 1.0"/>
    <w:basedOn w:val="Normal"/>
    <w:autoRedefine/>
    <w:pPr>
      <w:tabs>
        <w:tab w:val="left" w:pos="936"/>
        <w:tab w:val="left" w:pos="1224"/>
        <w:tab w:val="left" w:pos="1440"/>
      </w:tabs>
    </w:pPr>
    <w:rPr>
      <w:rFonts w:ascii="Arial Bold" w:hAnsi="Arial Bold"/>
      <w:b/>
      <w:u w:val="single"/>
    </w:rPr>
  </w:style>
  <w:style w:type="paragraph" w:customStyle="1" w:styleId="10TargetStyle">
    <w:name w:val="1.0 Target Style"/>
    <w:basedOn w:val="Normal"/>
    <w:autoRedefine/>
    <w:pPr>
      <w:numPr>
        <w:ilvl w:val="2"/>
        <w:numId w:val="3"/>
      </w:numPr>
      <w:tabs>
        <w:tab w:val="left" w:pos="936"/>
        <w:tab w:val="left" w:pos="1440"/>
      </w:tabs>
    </w:pPr>
  </w:style>
  <w:style w:type="paragraph" w:customStyle="1" w:styleId="Style10TargetStyleNotBoldNounderline">
    <w:name w:val="Style 1.0 Target Style + Not Bold No underline"/>
    <w:basedOn w:val="10TargetStyle"/>
    <w:next w:val="10TargetStyle"/>
    <w:autoRedefine/>
    <w:pPr>
      <w:numPr>
        <w:ilvl w:val="0"/>
        <w:numId w:val="2"/>
      </w:numPr>
    </w:pPr>
    <w:rPr>
      <w:b/>
    </w:rPr>
  </w:style>
  <w:style w:type="paragraph" w:customStyle="1" w:styleId="StyleStyle10TargetStyleNotBoldNounderlineBoldUnderl">
    <w:name w:val="Style Style 1.0 Target Style + Not Bold No underline + Bold Underl..."/>
    <w:basedOn w:val="Style10TargetStyleNotBoldNounderline"/>
    <w:autoRedefine/>
    <w:pPr>
      <w:numPr>
        <w:numId w:val="3"/>
      </w:numPr>
      <w:tabs>
        <w:tab w:val="left" w:pos="1224"/>
      </w:tabs>
    </w:pPr>
    <w:rPr>
      <w:b w:val="0"/>
      <w:bCs/>
    </w:rPr>
  </w:style>
  <w:style w:type="paragraph" w:customStyle="1" w:styleId="StyleStyleStyle10TargetStyleNotBoldNounderlineBoldU">
    <w:name w:val="Style Style Style 1.0 Target Style + Not Bold No underline + Bold U..."/>
    <w:basedOn w:val="StyleStyle10TargetStyleNotBoldNounderlineBoldUnderl"/>
    <w:autoRedefine/>
    <w:pPr>
      <w:numPr>
        <w:numId w:val="0"/>
      </w:numPr>
    </w:pPr>
    <w:rPr>
      <w:b/>
      <w:bCs w:val="0"/>
    </w:rPr>
  </w:style>
  <w:style w:type="paragraph" w:styleId="ListParagraph">
    <w:name w:val="List Paragraph"/>
    <w:basedOn w:val="Normal"/>
    <w:uiPriority w:val="72"/>
    <w:qFormat/>
    <w:rsid w:val="000C4CC8"/>
    <w:pPr>
      <w:ind w:left="720"/>
      <w:contextualSpacing/>
    </w:pPr>
  </w:style>
  <w:style w:type="character" w:styleId="Hyperlink">
    <w:name w:val="Hyperlink"/>
    <w:basedOn w:val="DefaultParagraphFont"/>
    <w:rsid w:val="0054711B"/>
    <w:rPr>
      <w:color w:val="0563C1" w:themeColor="hyperlink"/>
      <w:u w:val="single"/>
    </w:rPr>
  </w:style>
  <w:style w:type="character" w:styleId="UnresolvedMention">
    <w:name w:val="Unresolved Mention"/>
    <w:basedOn w:val="DefaultParagraphFont"/>
    <w:uiPriority w:val="99"/>
    <w:semiHidden/>
    <w:unhideWhenUsed/>
    <w:rsid w:val="0054711B"/>
    <w:rPr>
      <w:color w:val="605E5C"/>
      <w:shd w:val="clear" w:color="auto" w:fill="E1DFDD"/>
    </w:rPr>
  </w:style>
  <w:style w:type="paragraph" w:styleId="Header">
    <w:name w:val="header"/>
    <w:basedOn w:val="Normal"/>
    <w:link w:val="HeaderChar"/>
    <w:rsid w:val="007A3639"/>
    <w:pPr>
      <w:tabs>
        <w:tab w:val="center" w:pos="4680"/>
        <w:tab w:val="right" w:pos="9360"/>
      </w:tabs>
    </w:pPr>
  </w:style>
  <w:style w:type="character" w:customStyle="1" w:styleId="HeaderChar">
    <w:name w:val="Header Char"/>
    <w:basedOn w:val="DefaultParagraphFont"/>
    <w:link w:val="Header"/>
    <w:rsid w:val="007A3639"/>
    <w:rPr>
      <w:rFonts w:ascii="Arial" w:hAnsi="Arial"/>
      <w:sz w:val="24"/>
      <w:szCs w:val="24"/>
      <w:lang w:val="en-US"/>
    </w:rPr>
  </w:style>
  <w:style w:type="paragraph" w:styleId="Footer">
    <w:name w:val="footer"/>
    <w:basedOn w:val="Normal"/>
    <w:link w:val="FooterChar"/>
    <w:rsid w:val="007A3639"/>
    <w:pPr>
      <w:tabs>
        <w:tab w:val="center" w:pos="4680"/>
        <w:tab w:val="right" w:pos="9360"/>
      </w:tabs>
    </w:pPr>
  </w:style>
  <w:style w:type="character" w:customStyle="1" w:styleId="FooterChar">
    <w:name w:val="Footer Char"/>
    <w:basedOn w:val="DefaultParagraphFont"/>
    <w:link w:val="Footer"/>
    <w:rsid w:val="007A3639"/>
    <w:rPr>
      <w:rFonts w:ascii="Arial" w:hAnsi="Arial"/>
      <w:sz w:val="24"/>
      <w:szCs w:val="24"/>
      <w:lang w:val="en-US"/>
    </w:rPr>
  </w:style>
  <w:style w:type="paragraph" w:styleId="NormalWeb">
    <w:name w:val="Normal (Web)"/>
    <w:basedOn w:val="Normal"/>
    <w:uiPriority w:val="99"/>
    <w:unhideWhenUsed/>
    <w:rsid w:val="004D0F1F"/>
    <w:pPr>
      <w:spacing w:before="100" w:beforeAutospacing="1" w:after="100" w:afterAutospacing="1"/>
    </w:pPr>
    <w:rPr>
      <w:rFonts w:ascii="Times New Roman" w:hAnsi="Times New Roman"/>
      <w:lang w:eastAsia="en-CA"/>
    </w:rPr>
  </w:style>
  <w:style w:type="paragraph" w:styleId="NoSpacing">
    <w:name w:val="No Spacing"/>
    <w:qFormat/>
    <w:rsid w:val="00FA2775"/>
    <w:rPr>
      <w:rFonts w:ascii="Arial" w:hAnsi="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70372">
      <w:bodyDiv w:val="1"/>
      <w:marLeft w:val="0"/>
      <w:marRight w:val="0"/>
      <w:marTop w:val="0"/>
      <w:marBottom w:val="0"/>
      <w:divBdr>
        <w:top w:val="none" w:sz="0" w:space="0" w:color="auto"/>
        <w:left w:val="none" w:sz="0" w:space="0" w:color="auto"/>
        <w:bottom w:val="none" w:sz="0" w:space="0" w:color="auto"/>
        <w:right w:val="none" w:sz="0" w:space="0" w:color="auto"/>
      </w:divBdr>
      <w:divsChild>
        <w:div w:id="12152559">
          <w:marLeft w:val="0"/>
          <w:marRight w:val="0"/>
          <w:marTop w:val="0"/>
          <w:marBottom w:val="0"/>
          <w:divBdr>
            <w:top w:val="none" w:sz="0" w:space="0" w:color="auto"/>
            <w:left w:val="none" w:sz="0" w:space="0" w:color="auto"/>
            <w:bottom w:val="none" w:sz="0" w:space="0" w:color="auto"/>
            <w:right w:val="none" w:sz="0" w:space="0" w:color="auto"/>
          </w:divBdr>
        </w:div>
        <w:div w:id="1638027477">
          <w:marLeft w:val="0"/>
          <w:marRight w:val="0"/>
          <w:marTop w:val="0"/>
          <w:marBottom w:val="0"/>
          <w:divBdr>
            <w:top w:val="none" w:sz="0" w:space="0" w:color="auto"/>
            <w:left w:val="none" w:sz="0" w:space="0" w:color="auto"/>
            <w:bottom w:val="none" w:sz="0" w:space="0" w:color="auto"/>
            <w:right w:val="none" w:sz="0" w:space="0" w:color="auto"/>
          </w:divBdr>
        </w:div>
        <w:div w:id="829253707">
          <w:marLeft w:val="0"/>
          <w:marRight w:val="0"/>
          <w:marTop w:val="0"/>
          <w:marBottom w:val="0"/>
          <w:divBdr>
            <w:top w:val="none" w:sz="0" w:space="0" w:color="auto"/>
            <w:left w:val="none" w:sz="0" w:space="0" w:color="auto"/>
            <w:bottom w:val="none" w:sz="0" w:space="0" w:color="auto"/>
            <w:right w:val="none" w:sz="0" w:space="0" w:color="auto"/>
          </w:divBdr>
        </w:div>
        <w:div w:id="858396281">
          <w:marLeft w:val="0"/>
          <w:marRight w:val="0"/>
          <w:marTop w:val="0"/>
          <w:marBottom w:val="0"/>
          <w:divBdr>
            <w:top w:val="none" w:sz="0" w:space="0" w:color="auto"/>
            <w:left w:val="none" w:sz="0" w:space="0" w:color="auto"/>
            <w:bottom w:val="none" w:sz="0" w:space="0" w:color="auto"/>
            <w:right w:val="none" w:sz="0" w:space="0" w:color="auto"/>
          </w:divBdr>
        </w:div>
        <w:div w:id="716466874">
          <w:marLeft w:val="0"/>
          <w:marRight w:val="0"/>
          <w:marTop w:val="0"/>
          <w:marBottom w:val="0"/>
          <w:divBdr>
            <w:top w:val="none" w:sz="0" w:space="0" w:color="auto"/>
            <w:left w:val="none" w:sz="0" w:space="0" w:color="auto"/>
            <w:bottom w:val="none" w:sz="0" w:space="0" w:color="auto"/>
            <w:right w:val="none" w:sz="0" w:space="0" w:color="auto"/>
          </w:divBdr>
        </w:div>
        <w:div w:id="1364478016">
          <w:marLeft w:val="0"/>
          <w:marRight w:val="0"/>
          <w:marTop w:val="0"/>
          <w:marBottom w:val="0"/>
          <w:divBdr>
            <w:top w:val="none" w:sz="0" w:space="0" w:color="auto"/>
            <w:left w:val="none" w:sz="0" w:space="0" w:color="auto"/>
            <w:bottom w:val="none" w:sz="0" w:space="0" w:color="auto"/>
            <w:right w:val="none" w:sz="0" w:space="0" w:color="auto"/>
          </w:divBdr>
        </w:div>
        <w:div w:id="1335523814">
          <w:marLeft w:val="0"/>
          <w:marRight w:val="0"/>
          <w:marTop w:val="0"/>
          <w:marBottom w:val="0"/>
          <w:divBdr>
            <w:top w:val="none" w:sz="0" w:space="0" w:color="auto"/>
            <w:left w:val="none" w:sz="0" w:space="0" w:color="auto"/>
            <w:bottom w:val="none" w:sz="0" w:space="0" w:color="auto"/>
            <w:right w:val="none" w:sz="0" w:space="0" w:color="auto"/>
          </w:divBdr>
        </w:div>
      </w:divsChild>
    </w:div>
    <w:div w:id="775029075">
      <w:bodyDiv w:val="1"/>
      <w:marLeft w:val="0"/>
      <w:marRight w:val="0"/>
      <w:marTop w:val="0"/>
      <w:marBottom w:val="0"/>
      <w:divBdr>
        <w:top w:val="none" w:sz="0" w:space="0" w:color="auto"/>
        <w:left w:val="none" w:sz="0" w:space="0" w:color="auto"/>
        <w:bottom w:val="none" w:sz="0" w:space="0" w:color="auto"/>
        <w:right w:val="none" w:sz="0" w:space="0" w:color="auto"/>
      </w:divBdr>
      <w:divsChild>
        <w:div w:id="1090658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4781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85043026">
      <w:bodyDiv w:val="1"/>
      <w:marLeft w:val="0"/>
      <w:marRight w:val="0"/>
      <w:marTop w:val="0"/>
      <w:marBottom w:val="0"/>
      <w:divBdr>
        <w:top w:val="none" w:sz="0" w:space="0" w:color="auto"/>
        <w:left w:val="none" w:sz="0" w:space="0" w:color="auto"/>
        <w:bottom w:val="none" w:sz="0" w:space="0" w:color="auto"/>
        <w:right w:val="none" w:sz="0" w:space="0" w:color="auto"/>
      </w:divBdr>
      <w:divsChild>
        <w:div w:id="1985353769">
          <w:marLeft w:val="0"/>
          <w:marRight w:val="0"/>
          <w:marTop w:val="0"/>
          <w:marBottom w:val="0"/>
          <w:divBdr>
            <w:top w:val="none" w:sz="0" w:space="0" w:color="auto"/>
            <w:left w:val="none" w:sz="0" w:space="0" w:color="auto"/>
            <w:bottom w:val="none" w:sz="0" w:space="0" w:color="auto"/>
            <w:right w:val="none" w:sz="0" w:space="0" w:color="auto"/>
          </w:divBdr>
        </w:div>
        <w:div w:id="1501315993">
          <w:marLeft w:val="0"/>
          <w:marRight w:val="0"/>
          <w:marTop w:val="0"/>
          <w:marBottom w:val="0"/>
          <w:divBdr>
            <w:top w:val="none" w:sz="0" w:space="0" w:color="auto"/>
            <w:left w:val="none" w:sz="0" w:space="0" w:color="auto"/>
            <w:bottom w:val="none" w:sz="0" w:space="0" w:color="auto"/>
            <w:right w:val="none" w:sz="0" w:space="0" w:color="auto"/>
          </w:divBdr>
        </w:div>
        <w:div w:id="1723824547">
          <w:marLeft w:val="0"/>
          <w:marRight w:val="0"/>
          <w:marTop w:val="0"/>
          <w:marBottom w:val="0"/>
          <w:divBdr>
            <w:top w:val="none" w:sz="0" w:space="0" w:color="auto"/>
            <w:left w:val="none" w:sz="0" w:space="0" w:color="auto"/>
            <w:bottom w:val="none" w:sz="0" w:space="0" w:color="auto"/>
            <w:right w:val="none" w:sz="0" w:space="0" w:color="auto"/>
          </w:divBdr>
        </w:div>
        <w:div w:id="115220900">
          <w:marLeft w:val="0"/>
          <w:marRight w:val="0"/>
          <w:marTop w:val="0"/>
          <w:marBottom w:val="0"/>
          <w:divBdr>
            <w:top w:val="none" w:sz="0" w:space="0" w:color="auto"/>
            <w:left w:val="none" w:sz="0" w:space="0" w:color="auto"/>
            <w:bottom w:val="none" w:sz="0" w:space="0" w:color="auto"/>
            <w:right w:val="none" w:sz="0" w:space="0" w:color="auto"/>
          </w:divBdr>
        </w:div>
        <w:div w:id="94642080">
          <w:marLeft w:val="0"/>
          <w:marRight w:val="0"/>
          <w:marTop w:val="0"/>
          <w:marBottom w:val="0"/>
          <w:divBdr>
            <w:top w:val="none" w:sz="0" w:space="0" w:color="auto"/>
            <w:left w:val="none" w:sz="0" w:space="0" w:color="auto"/>
            <w:bottom w:val="none" w:sz="0" w:space="0" w:color="auto"/>
            <w:right w:val="none" w:sz="0" w:space="0" w:color="auto"/>
          </w:divBdr>
        </w:div>
        <w:div w:id="115565576">
          <w:marLeft w:val="0"/>
          <w:marRight w:val="0"/>
          <w:marTop w:val="0"/>
          <w:marBottom w:val="0"/>
          <w:divBdr>
            <w:top w:val="none" w:sz="0" w:space="0" w:color="auto"/>
            <w:left w:val="none" w:sz="0" w:space="0" w:color="auto"/>
            <w:bottom w:val="none" w:sz="0" w:space="0" w:color="auto"/>
            <w:right w:val="none" w:sz="0" w:space="0" w:color="auto"/>
          </w:divBdr>
        </w:div>
        <w:div w:id="9609615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35708B28632E47AA6355249FBBA8E2" ma:contentTypeVersion="10" ma:contentTypeDescription="Create a new document." ma:contentTypeScope="" ma:versionID="9f337ff6ddf4b0c22c8e75deda9ec157">
  <xsd:schema xmlns:xsd="http://www.w3.org/2001/XMLSchema" xmlns:xs="http://www.w3.org/2001/XMLSchema" xmlns:p="http://schemas.microsoft.com/office/2006/metadata/properties" xmlns:ns2="30a9d023-3bea-4fe3-86da-7b37f37bad29" xmlns:ns3="77a32ec7-e80c-4d12-80c2-752e48f2ffea" targetNamespace="http://schemas.microsoft.com/office/2006/metadata/properties" ma:root="true" ma:fieldsID="0ec62a6e395e3b0397d5f8c4ee51ab5c" ns2:_="" ns3:_="">
    <xsd:import namespace="30a9d023-3bea-4fe3-86da-7b37f37bad29"/>
    <xsd:import namespace="77a32ec7-e80c-4d12-80c2-752e48f2ff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9d023-3bea-4fe3-86da-7b37f37ba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d44918-0402-4173-a38e-4345c47fbb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a32ec7-e80c-4d12-80c2-752e48f2f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42229-68de-4a25-bd8e-45320f19b68a}" ma:internalName="TaxCatchAll" ma:showField="CatchAllData" ma:web="77a32ec7-e80c-4d12-80c2-752e48f2f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7a32ec7-e80c-4d12-80c2-752e48f2ffea" xsi:nil="true"/>
    <lcf76f155ced4ddcb4097134ff3c332f xmlns="30a9d023-3bea-4fe3-86da-7b37f37ba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AB24A4-E97C-4306-B9CA-7B24A00CA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9d023-3bea-4fe3-86da-7b37f37bad29"/>
    <ds:schemaRef ds:uri="77a32ec7-e80c-4d12-80c2-752e48f2f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870F8-90E4-4693-8A43-6261F80B9D68}">
  <ds:schemaRefs>
    <ds:schemaRef ds:uri="http://schemas.openxmlformats.org/officeDocument/2006/bibliography"/>
  </ds:schemaRefs>
</ds:datastoreItem>
</file>

<file path=customXml/itemProps3.xml><?xml version="1.0" encoding="utf-8"?>
<ds:datastoreItem xmlns:ds="http://schemas.openxmlformats.org/officeDocument/2006/customXml" ds:itemID="{65324A66-5801-4F5D-899A-21B6EBBFF733}">
  <ds:schemaRefs>
    <ds:schemaRef ds:uri="http://schemas.microsoft.com/office/2006/metadata/longProperties"/>
  </ds:schemaRefs>
</ds:datastoreItem>
</file>

<file path=customXml/itemProps4.xml><?xml version="1.0" encoding="utf-8"?>
<ds:datastoreItem xmlns:ds="http://schemas.openxmlformats.org/officeDocument/2006/customXml" ds:itemID="{F3BBA488-EFD0-4DE6-B703-A2D18D7CA890}">
  <ds:schemaRefs>
    <ds:schemaRef ds:uri="http://schemas.microsoft.com/sharepoint/v3/contenttype/forms"/>
  </ds:schemaRefs>
</ds:datastoreItem>
</file>

<file path=customXml/itemProps5.xml><?xml version="1.0" encoding="utf-8"?>
<ds:datastoreItem xmlns:ds="http://schemas.openxmlformats.org/officeDocument/2006/customXml" ds:itemID="{191A93FE-F5D8-4F96-864B-51279EC49C79}">
  <ds:schemaRefs>
    <ds:schemaRef ds:uri="http://schemas.microsoft.com/office/2006/metadata/properties"/>
    <ds:schemaRef ds:uri="http://schemas.microsoft.com/office/infopath/2007/PartnerControls"/>
    <ds:schemaRef ds:uri="77a32ec7-e80c-4d12-80c2-752e48f2ffea"/>
    <ds:schemaRef ds:uri="30a9d023-3bea-4fe3-86da-7b37f37bad29"/>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Brock University</Company>
  <LinksUpToDate>false</LinksUpToDate>
  <CharactersWithSpaces>5073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Hill-Perri</dc:creator>
  <cp:keywords/>
  <dc:description/>
  <cp:lastModifiedBy>Sarah McGean</cp:lastModifiedBy>
  <cp:revision>2</cp:revision>
  <cp:lastPrinted>2011-09-01T14:42:00Z</cp:lastPrinted>
  <dcterms:created xsi:type="dcterms:W3CDTF">2026-06-30T18:26:00Z</dcterms:created>
  <dcterms:modified xsi:type="dcterms:W3CDTF">2026-06-30T18:26:00Z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SZNU6RKXDN47-34986253-28</vt:lpwstr>
  </property>
  <property fmtid="{D5CDD505-2E9C-101B-9397-08002B2CF9AE}" pid="3" name="_dlc_DocIdItemGuid">
    <vt:lpwstr>c1845492-9eec-4c9c-9ae7-dc57ef7e9db8</vt:lpwstr>
  </property>
  <property fmtid="{D5CDD505-2E9C-101B-9397-08002B2CF9AE}" pid="4" name="_dlc_DocIdUrl">
    <vt:lpwstr>https://brocku.sharepoint.com/marketing-communications/_layouts/15/DocIdRedir.aspx?ID=SZNU6RKXDN47-34986253-28, SZNU6RKXDN47-34986253-28</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ContentTypeId">
    <vt:lpwstr>0x0101001435708B28632E47AA6355249FBBA8E2</vt:lpwstr>
  </property>
  <property fmtid="{D5CDD505-2E9C-101B-9397-08002B2CF9AE}" pid="9" name="Order">
    <vt:r8>7377500</vt:r8>
  </property>
  <property fmtid="{D5CDD505-2E9C-101B-9397-08002B2CF9AE}" pid="10" name="TriggerFlowInfo">
    <vt:lpwstr/>
  </property>
  <property fmtid="{D5CDD505-2E9C-101B-9397-08002B2CF9AE}" pid="11" name="ComplianceAssetId">
    <vt:lpwstr/>
  </property>
  <property fmtid="{D5CDD505-2E9C-101B-9397-08002B2CF9AE}" pid="12" name="_ExtendedDescription">
    <vt:lpwstr/>
  </property>
</Properties>
</file>