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1D06" w14:textId="2CDF6856" w:rsidR="0052043D" w:rsidRDefault="0052043D" w:rsidP="004E4177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Books</w:t>
      </w:r>
    </w:p>
    <w:p w14:paraId="07463EAF" w14:textId="7C497E6D" w:rsidR="0052043D" w:rsidRDefault="0052043D" w:rsidP="004E41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Taylor, S.,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Sirois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F. M., &amp; Molnar, D. S. (2017).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Health Psychology, 4</w:t>
      </w:r>
      <w:r w:rsidRPr="0052043D">
        <w:rPr>
          <w:rFonts w:ascii="Arial" w:hAnsi="Arial" w:cs="Arial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Edition, Canadian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ab/>
        <w:t xml:space="preserve">Edition.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Mc-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Graw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-Hill Education. </w:t>
      </w:r>
    </w:p>
    <w:p w14:paraId="2A840878" w14:textId="6AB1BF10" w:rsidR="0052043D" w:rsidRPr="0052043D" w:rsidRDefault="0052043D" w:rsidP="004E41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Sirois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F. M., &amp; Molnar, D. S. (Eds.). (2016).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Perfectionism, Health, and Well-Being.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Cham,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Switzerland: Springer International Publishing.</w:t>
      </w:r>
    </w:p>
    <w:p w14:paraId="1653298C" w14:textId="77777777" w:rsidR="0052043D" w:rsidRPr="0052043D" w:rsidRDefault="0052043D" w:rsidP="004E41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C8AEC9" w14:textId="77777777" w:rsidR="004E4177" w:rsidRDefault="004E4177" w:rsidP="004E4177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Contributions to Edited Volumes </w:t>
      </w:r>
    </w:p>
    <w:p w14:paraId="70E60891" w14:textId="77777777" w:rsidR="004E4177" w:rsidRPr="00D53290" w:rsidRDefault="004E4177" w:rsidP="004E4177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43E3A1AE" w14:textId="77777777" w:rsidR="004E4177" w:rsidRDefault="004E4177" w:rsidP="004E4177">
      <w:pPr>
        <w:widowControl w:val="0"/>
        <w:rPr>
          <w:rFonts w:ascii="Arial" w:hAnsi="Arial" w:cs="Arial"/>
          <w:sz w:val="22"/>
          <w:szCs w:val="22"/>
          <w:lang w:val="en-US"/>
        </w:rPr>
      </w:pPr>
      <w:r w:rsidRPr="008748A9">
        <w:rPr>
          <w:rFonts w:ascii="Arial" w:hAnsi="Arial" w:cs="Arial"/>
          <w:b/>
          <w:sz w:val="22"/>
          <w:szCs w:val="22"/>
          <w:lang w:val="en-US"/>
        </w:rPr>
        <w:t>Molnar, D. S.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, Sirois, F. M., </w:t>
      </w:r>
      <w:proofErr w:type="spellStart"/>
      <w:r w:rsidRPr="008748A9">
        <w:rPr>
          <w:rFonts w:ascii="Arial" w:hAnsi="Arial" w:cs="Arial"/>
          <w:sz w:val="22"/>
          <w:szCs w:val="22"/>
          <w:lang w:val="en-US"/>
        </w:rPr>
        <w:t>Flett</w:t>
      </w:r>
      <w:proofErr w:type="spellEnd"/>
      <w:r w:rsidRPr="008748A9">
        <w:rPr>
          <w:rFonts w:ascii="Arial" w:hAnsi="Arial" w:cs="Arial"/>
          <w:sz w:val="22"/>
          <w:szCs w:val="22"/>
          <w:lang w:val="en-US"/>
        </w:rPr>
        <w:t xml:space="preserve">, G. L., </w:t>
      </w:r>
      <w:r w:rsidRPr="009202CE">
        <w:rPr>
          <w:rFonts w:ascii="Arial" w:hAnsi="Arial" w:cs="Arial"/>
          <w:b/>
          <w:sz w:val="22"/>
          <w:szCs w:val="22"/>
          <w:lang w:val="en-US"/>
        </w:rPr>
        <w:t>*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Janssen, W., &amp; Hewitt, P. L. </w:t>
      </w:r>
      <w:r w:rsidRPr="008D301A">
        <w:rPr>
          <w:rFonts w:ascii="Arial" w:hAnsi="Arial" w:cs="Arial"/>
          <w:sz w:val="22"/>
          <w:szCs w:val="22"/>
          <w:lang w:val="en-US"/>
        </w:rPr>
        <w:t>(2017)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. Perfectionism </w:t>
      </w:r>
    </w:p>
    <w:p w14:paraId="0EBE658F" w14:textId="77777777" w:rsidR="004E4177" w:rsidRDefault="004E4177" w:rsidP="004E4177">
      <w:pPr>
        <w:widowControl w:val="0"/>
        <w:ind w:left="709"/>
        <w:rPr>
          <w:rFonts w:ascii="Arial" w:hAnsi="Arial" w:cs="Arial"/>
          <w:sz w:val="22"/>
          <w:szCs w:val="22"/>
          <w:lang w:val="en-US"/>
        </w:rPr>
      </w:pPr>
      <w:r w:rsidRPr="008748A9">
        <w:rPr>
          <w:rFonts w:ascii="Arial" w:hAnsi="Arial" w:cs="Arial"/>
          <w:sz w:val="22"/>
          <w:szCs w:val="22"/>
          <w:lang w:val="en-US"/>
        </w:rPr>
        <w:t xml:space="preserve">and health: The roles of health behaviors and stress-related processes. In J. </w:t>
      </w:r>
      <w:proofErr w:type="spellStart"/>
      <w:r w:rsidRPr="008748A9">
        <w:rPr>
          <w:rFonts w:ascii="Arial" w:hAnsi="Arial" w:cs="Arial"/>
          <w:sz w:val="22"/>
          <w:szCs w:val="22"/>
          <w:lang w:val="en-US"/>
        </w:rPr>
        <w:t>Stoeber</w:t>
      </w:r>
      <w:proofErr w:type="spellEnd"/>
      <w:r w:rsidRPr="008748A9">
        <w:rPr>
          <w:rFonts w:ascii="Arial" w:hAnsi="Arial" w:cs="Arial"/>
          <w:sz w:val="22"/>
          <w:szCs w:val="22"/>
          <w:lang w:val="en-US"/>
        </w:rPr>
        <w:t xml:space="preserve"> (Ed.), </w:t>
      </w:r>
      <w:r w:rsidRPr="008748A9">
        <w:rPr>
          <w:rFonts w:ascii="Arial" w:hAnsi="Arial" w:cs="Arial"/>
          <w:i/>
          <w:iCs/>
          <w:sz w:val="22"/>
          <w:szCs w:val="22"/>
          <w:lang w:val="en-US"/>
        </w:rPr>
        <w:t>The Psychology of Perfectionism: Theory, Research,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 </w:t>
      </w:r>
      <w:r w:rsidRPr="008748A9">
        <w:rPr>
          <w:rFonts w:ascii="Arial" w:hAnsi="Arial" w:cs="Arial"/>
          <w:i/>
          <w:iCs/>
          <w:sz w:val="22"/>
          <w:szCs w:val="22"/>
          <w:lang w:val="en-US"/>
        </w:rPr>
        <w:t xml:space="preserve">Applications. </w:t>
      </w:r>
      <w:r w:rsidRPr="008748A9">
        <w:rPr>
          <w:rFonts w:ascii="Arial" w:hAnsi="Arial" w:cs="Arial"/>
          <w:sz w:val="22"/>
          <w:szCs w:val="22"/>
          <w:lang w:val="en-US"/>
        </w:rPr>
        <w:t>London: Routledge.</w:t>
      </w:r>
    </w:p>
    <w:p w14:paraId="394ACE28" w14:textId="77777777" w:rsidR="004E4177" w:rsidRPr="00F14BD6" w:rsidRDefault="004E4177" w:rsidP="004E4177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AF42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Molnar, D. 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AF42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AF4294"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Sirois, F. M.</w:t>
      </w:r>
      <w:r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&amp; </w:t>
      </w:r>
      <w:r w:rsidRPr="009202CE">
        <w:rPr>
          <w:rStyle w:val="bold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  <w:proofErr w:type="spellStart"/>
      <w:r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Methot</w:t>
      </w:r>
      <w:proofErr w:type="spellEnd"/>
      <w:r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-Jones, T.</w:t>
      </w:r>
      <w:r w:rsidRPr="00AF4294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(2016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Trying to be perfect in an imperfect world: Examining the role of p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erfectionism in the context of chronic illness. </w:t>
      </w:r>
      <w:r>
        <w:rPr>
          <w:rFonts w:ascii="Arial" w:hAnsi="Arial" w:cs="Arial"/>
          <w:sz w:val="22"/>
          <w:szCs w:val="22"/>
        </w:rPr>
        <w:t>In F. M</w:t>
      </w:r>
      <w:r w:rsidRPr="00AF4294">
        <w:rPr>
          <w:rFonts w:ascii="Arial" w:hAnsi="Arial" w:cs="Arial"/>
          <w:sz w:val="22"/>
          <w:szCs w:val="22"/>
        </w:rPr>
        <w:t xml:space="preserve"> 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69-99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14:paraId="05D398A5" w14:textId="77777777" w:rsidR="004E4177" w:rsidRDefault="004E4177" w:rsidP="004E4177">
      <w:pPr>
        <w:ind w:left="709" w:hanging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F42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Molnar, D. S.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Sirois, F. M.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(2016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Perfectionism, health, &amp; well-being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Epilogue and future </w:t>
      </w:r>
    </w:p>
    <w:p w14:paraId="2193A9B1" w14:textId="77777777" w:rsidR="004E4177" w:rsidRPr="00F14BD6" w:rsidRDefault="004E4177" w:rsidP="004E4177">
      <w:pPr>
        <w:autoSpaceDE w:val="0"/>
        <w:autoSpaceDN w:val="0"/>
        <w:adjustRightInd w:val="0"/>
        <w:ind w:left="720" w:hanging="11"/>
        <w:rPr>
          <w:rFonts w:ascii="Arial" w:hAnsi="Arial" w:cs="Arial"/>
          <w:sz w:val="22"/>
          <w:szCs w:val="22"/>
          <w:lang w:val="en-US"/>
        </w:rPr>
      </w:pP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directions. </w:t>
      </w:r>
      <w:r>
        <w:rPr>
          <w:rFonts w:ascii="Arial" w:hAnsi="Arial" w:cs="Arial"/>
          <w:sz w:val="22"/>
          <w:szCs w:val="22"/>
        </w:rPr>
        <w:t>In F. M</w:t>
      </w:r>
      <w:r w:rsidRPr="00AF4294">
        <w:rPr>
          <w:rFonts w:ascii="Arial" w:hAnsi="Arial" w:cs="Arial"/>
          <w:sz w:val="22"/>
          <w:szCs w:val="22"/>
        </w:rPr>
        <w:t xml:space="preserve"> 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285-302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14:paraId="38E1A42C" w14:textId="77777777" w:rsidR="004E4177" w:rsidRPr="00AF4294" w:rsidRDefault="004E4177" w:rsidP="004E4177">
      <w:pPr>
        <w:rPr>
          <w:rFonts w:ascii="Arial" w:hAnsi="Arial" w:cs="Arial"/>
          <w:sz w:val="22"/>
          <w:szCs w:val="22"/>
        </w:rPr>
      </w:pPr>
      <w:proofErr w:type="spellStart"/>
      <w:r w:rsidRPr="00AF4294">
        <w:rPr>
          <w:rFonts w:ascii="Arial" w:hAnsi="Arial" w:cs="Arial"/>
          <w:sz w:val="22"/>
          <w:szCs w:val="22"/>
          <w:shd w:val="clear" w:color="auto" w:fill="FFFFFF"/>
        </w:rPr>
        <w:t>Flett</w:t>
      </w:r>
      <w:proofErr w:type="spellEnd"/>
      <w:r w:rsidRPr="00AF4294">
        <w:rPr>
          <w:rFonts w:ascii="Arial" w:hAnsi="Arial" w:cs="Arial"/>
          <w:sz w:val="22"/>
          <w:szCs w:val="22"/>
          <w:shd w:val="clear" w:color="auto" w:fill="FFFFFF"/>
        </w:rPr>
        <w:t xml:space="preserve">, G. L., Hewitt, P. L., &amp; </w:t>
      </w:r>
      <w:r w:rsidRPr="00AF4294">
        <w:rPr>
          <w:rFonts w:ascii="Arial" w:hAnsi="Arial" w:cs="Arial"/>
          <w:b/>
          <w:sz w:val="22"/>
          <w:szCs w:val="22"/>
          <w:shd w:val="clear" w:color="auto" w:fill="FFFFFF"/>
        </w:rPr>
        <w:t>Molnar, D. S.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(2016</w:t>
      </w:r>
      <w:r w:rsidRPr="00AF4294">
        <w:rPr>
          <w:rFonts w:ascii="Arial" w:hAnsi="Arial" w:cs="Arial"/>
          <w:sz w:val="22"/>
          <w:szCs w:val="22"/>
          <w:shd w:val="clear" w:color="auto" w:fill="FFFFFF"/>
        </w:rPr>
        <w:t xml:space="preserve">). </w:t>
      </w:r>
      <w:r w:rsidRPr="00AF4294">
        <w:rPr>
          <w:rFonts w:ascii="Arial" w:hAnsi="Arial" w:cs="Arial"/>
          <w:sz w:val="22"/>
          <w:szCs w:val="22"/>
        </w:rPr>
        <w:t xml:space="preserve">Perfectionism in health and illness from a </w:t>
      </w:r>
    </w:p>
    <w:p w14:paraId="436400A7" w14:textId="77777777" w:rsidR="004E4177" w:rsidRPr="00F14BD6" w:rsidRDefault="004E4177" w:rsidP="004E4177">
      <w:pPr>
        <w:autoSpaceDE w:val="0"/>
        <w:autoSpaceDN w:val="0"/>
        <w:adjustRightInd w:val="0"/>
        <w:ind w:left="720" w:hanging="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person-focused, historical p</w:t>
      </w:r>
      <w:r w:rsidRPr="00E70BC9">
        <w:rPr>
          <w:rFonts w:ascii="Arial" w:hAnsi="Arial" w:cs="Arial"/>
          <w:sz w:val="22"/>
          <w:szCs w:val="22"/>
        </w:rPr>
        <w:t>erspective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F. M </w:t>
      </w:r>
      <w:r w:rsidRPr="00AF4294">
        <w:rPr>
          <w:rFonts w:ascii="Arial" w:hAnsi="Arial" w:cs="Arial"/>
          <w:sz w:val="22"/>
          <w:szCs w:val="22"/>
        </w:rPr>
        <w:t xml:space="preserve">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25-44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14:paraId="6E79EA3F" w14:textId="77777777" w:rsidR="004E4177" w:rsidRDefault="004E4177" w:rsidP="004E41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6C8A"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Sirois, F. M.,</w:t>
      </w:r>
      <w:r w:rsidRPr="002D6C8A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D6C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&amp; </w:t>
      </w:r>
      <w:r w:rsidRPr="002D6C8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Molnar, D. 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(2016</w:t>
      </w:r>
      <w:r w:rsidRPr="002D6C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Conceptualization and measurement of perfectionism, </w:t>
      </w:r>
    </w:p>
    <w:p w14:paraId="561C5C16" w14:textId="77777777" w:rsidR="004E4177" w:rsidRPr="00F14BD6" w:rsidRDefault="004E4177" w:rsidP="004E4177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health, and well-being: An introductory o</w:t>
      </w:r>
      <w:r w:rsidRPr="002D6C8A">
        <w:rPr>
          <w:rFonts w:ascii="Arial" w:hAnsi="Arial" w:cs="Arial"/>
          <w:color w:val="000000"/>
          <w:sz w:val="22"/>
          <w:szCs w:val="22"/>
          <w:shd w:val="clear" w:color="auto" w:fill="FFFFFF"/>
        </w:rPr>
        <w:t>verview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F. M. </w:t>
      </w:r>
      <w:r w:rsidRPr="00AF4294">
        <w:rPr>
          <w:rFonts w:ascii="Arial" w:hAnsi="Arial" w:cs="Arial"/>
          <w:sz w:val="22"/>
          <w:szCs w:val="22"/>
        </w:rPr>
        <w:t xml:space="preserve">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1-21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14:paraId="190592BC" w14:textId="77777777" w:rsidR="004E4177" w:rsidRPr="00CA51C6" w:rsidRDefault="004E4177" w:rsidP="004E4177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5DAE881" w14:textId="77777777" w:rsidR="004E4177" w:rsidRDefault="004E4177" w:rsidP="004E4177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Peer-Reviewed Journal Articles</w:t>
      </w:r>
    </w:p>
    <w:p w14:paraId="3A1644CD" w14:textId="77777777" w:rsidR="004E4177" w:rsidRDefault="004E4177" w:rsidP="004E4177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035A3F33" w14:textId="77777777" w:rsidR="004E4177" w:rsidRDefault="004E4177" w:rsidP="004E4177">
      <w:pPr>
        <w:shd w:val="clear" w:color="auto" w:fill="FFFFFF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bookmarkStart w:id="1" w:name="_Hlk18133634"/>
      <w:r w:rsidRPr="00951825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Molnar, D. S.</w:t>
      </w:r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Sirois, F. M., </w:t>
      </w:r>
      <w:proofErr w:type="spellStart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>Flett</w:t>
      </w:r>
      <w:proofErr w:type="spellEnd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G. L., &amp; </w:t>
      </w:r>
      <w:proofErr w:type="spellStart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>Sadava</w:t>
      </w:r>
      <w:proofErr w:type="spellEnd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>, S. (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2019</w:t>
      </w:r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). A person-oriented </w:t>
      </w:r>
    </w:p>
    <w:p w14:paraId="38372905" w14:textId="77777777" w:rsidR="004E4177" w:rsidRPr="00951825" w:rsidRDefault="004E4177" w:rsidP="004E4177">
      <w:pPr>
        <w:shd w:val="clear" w:color="auto" w:fill="FFFFFF"/>
        <w:ind w:left="72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approach to multidimensional perfectionism: Perfectionism profiles in health and well-being. </w:t>
      </w:r>
      <w:r w:rsidRPr="00951825">
        <w:rPr>
          <w:rFonts w:ascii="Arial" w:hAnsi="Arial" w:cs="Arial"/>
          <w:i/>
          <w:color w:val="201F1E"/>
          <w:sz w:val="22"/>
          <w:szCs w:val="22"/>
          <w:shd w:val="clear" w:color="auto" w:fill="FFFFFF"/>
        </w:rPr>
        <w:t>Journal of Psychoeducational Assessmen</w:t>
      </w:r>
      <w:r>
        <w:rPr>
          <w:rFonts w:ascii="Arial" w:hAnsi="Arial" w:cs="Arial"/>
          <w:i/>
          <w:color w:val="201F1E"/>
          <w:sz w:val="22"/>
          <w:szCs w:val="22"/>
          <w:shd w:val="clear" w:color="auto" w:fill="FFFFFF"/>
        </w:rPr>
        <w:t xml:space="preserve">t, </w:t>
      </w:r>
      <w:r w:rsidRPr="009631F3">
        <w:rPr>
          <w:rFonts w:ascii="Arial" w:hAnsi="Arial" w:cs="Arial"/>
          <w:color w:val="201F1E"/>
          <w:sz w:val="22"/>
          <w:szCs w:val="22"/>
          <w:shd w:val="clear" w:color="auto" w:fill="FFFFFF"/>
        </w:rPr>
        <w:t>1-16.</w:t>
      </w:r>
    </w:p>
    <w:p w14:paraId="372D8613" w14:textId="77777777" w:rsidR="004E4177" w:rsidRDefault="004E4177" w:rsidP="004E4177">
      <w:pPr>
        <w:shd w:val="clear" w:color="auto" w:fill="FFFFFF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proofErr w:type="spellStart"/>
      <w:r w:rsidRPr="009111A5">
        <w:rPr>
          <w:rFonts w:ascii="Arial" w:hAnsi="Arial" w:cs="Arial"/>
          <w:bCs/>
          <w:color w:val="000000"/>
          <w:sz w:val="22"/>
          <w:szCs w:val="22"/>
          <w:lang w:val="en-US"/>
        </w:rPr>
        <w:t>Zinga</w:t>
      </w:r>
      <w:proofErr w:type="spellEnd"/>
      <w:r w:rsidRPr="009111A5">
        <w:rPr>
          <w:rFonts w:ascii="Arial" w:hAnsi="Arial" w:cs="Arial"/>
          <w:bCs/>
          <w:color w:val="000000"/>
          <w:sz w:val="22"/>
          <w:szCs w:val="22"/>
          <w:lang w:val="en-US"/>
        </w:rPr>
        <w:t>, D.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111A5">
        <w:rPr>
          <w:rFonts w:ascii="Arial" w:hAnsi="Arial" w:cs="Arial"/>
          <w:b/>
          <w:color w:val="000000"/>
          <w:sz w:val="22"/>
          <w:szCs w:val="22"/>
          <w:lang w:val="en-US"/>
        </w:rPr>
        <w:t>Molnar, D.S.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>, Connolly, M. &amp; *</w:t>
      </w:r>
      <w:proofErr w:type="spellStart"/>
      <w:r w:rsidRPr="009111A5">
        <w:rPr>
          <w:rFonts w:ascii="Arial" w:hAnsi="Arial" w:cs="Arial"/>
          <w:color w:val="000000"/>
          <w:sz w:val="22"/>
          <w:szCs w:val="22"/>
          <w:lang w:val="en-US"/>
        </w:rPr>
        <w:t>Tacuri</w:t>
      </w:r>
      <w:proofErr w:type="spellEnd"/>
      <w:r w:rsidRPr="009111A5">
        <w:rPr>
          <w:rFonts w:ascii="Arial" w:hAnsi="Arial" w:cs="Arial"/>
          <w:color w:val="000000"/>
          <w:sz w:val="22"/>
          <w:szCs w:val="22"/>
          <w:lang w:val="en-US"/>
        </w:rPr>
        <w:t xml:space="preserve">, N. </w:t>
      </w:r>
      <w:r w:rsidRPr="00DF156D">
        <w:rPr>
          <w:rFonts w:ascii="Arial" w:hAnsi="Arial" w:cs="Arial"/>
          <w:color w:val="000000"/>
          <w:sz w:val="22"/>
          <w:szCs w:val="22"/>
          <w:lang w:val="en-US"/>
        </w:rPr>
        <w:t>(2019).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111A5">
        <w:rPr>
          <w:rStyle w:val="markrj0trm6t5"/>
          <w:rFonts w:ascii="Arial" w:hAnsi="Arial" w:cs="Arial"/>
          <w:color w:val="201F1E"/>
          <w:sz w:val="22"/>
          <w:szCs w:val="22"/>
          <w:bdr w:val="none" w:sz="0" w:space="0" w:color="auto" w:frame="1"/>
        </w:rPr>
        <w:t>Governed</w:t>
      </w:r>
      <w:r w:rsidRPr="009111A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 and liberated bodies: </w:t>
      </w:r>
    </w:p>
    <w:p w14:paraId="687D57E6" w14:textId="77777777" w:rsidR="004E4177" w:rsidRDefault="004E4177" w:rsidP="004E4177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9111A5">
        <w:rPr>
          <w:rFonts w:ascii="Arial" w:hAnsi="Arial" w:cs="Arial"/>
          <w:color w:val="201F1E"/>
          <w:sz w:val="22"/>
          <w:szCs w:val="22"/>
          <w:shd w:val="clear" w:color="auto" w:fill="FFFFFF"/>
        </w:rPr>
        <w:t>Lived experiences of competitive dancers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9111A5">
        <w:rPr>
          <w:rFonts w:ascii="Arial" w:hAnsi="Arial" w:cs="Arial"/>
          <w:i/>
          <w:color w:val="000000"/>
          <w:sz w:val="22"/>
          <w:szCs w:val="22"/>
          <w:lang w:val="en-US"/>
        </w:rPr>
        <w:t>Special Issue in Journal of Childhood Studies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, 44, </w:t>
      </w:r>
      <w:r w:rsidRPr="009631F3">
        <w:rPr>
          <w:rFonts w:ascii="Arial" w:hAnsi="Arial" w:cs="Arial"/>
          <w:color w:val="000000"/>
          <w:sz w:val="22"/>
          <w:szCs w:val="22"/>
          <w:lang w:val="en-US"/>
        </w:rPr>
        <w:t>106-119.</w:t>
      </w:r>
    </w:p>
    <w:bookmarkEnd w:id="1"/>
    <w:p w14:paraId="2BA1F9F5" w14:textId="77777777" w:rsidR="004E4177" w:rsidRDefault="004E4177" w:rsidP="004E4177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6669DE">
        <w:rPr>
          <w:rFonts w:ascii="Arial" w:hAnsi="Arial" w:cs="Arial"/>
          <w:sz w:val="22"/>
          <w:szCs w:val="22"/>
          <w:lang w:val="en-US"/>
        </w:rPr>
        <w:t xml:space="preserve">Wade, T. J., O’Leary, D. D., Dempster, K. S., MacNeil, A. J., </w:t>
      </w:r>
      <w:r>
        <w:rPr>
          <w:rFonts w:ascii="Arial" w:hAnsi="Arial" w:cs="Arial"/>
          <w:b/>
          <w:sz w:val="22"/>
          <w:szCs w:val="22"/>
          <w:lang w:val="en-US"/>
        </w:rPr>
        <w:t>Molnar, D.</w:t>
      </w:r>
      <w:r w:rsidRPr="006669DE">
        <w:rPr>
          <w:rFonts w:ascii="Arial" w:hAnsi="Arial" w:cs="Arial"/>
          <w:b/>
          <w:sz w:val="22"/>
          <w:szCs w:val="22"/>
          <w:lang w:val="en-US"/>
        </w:rPr>
        <w:t>S.</w:t>
      </w:r>
      <w:r w:rsidRPr="006669DE">
        <w:rPr>
          <w:rFonts w:ascii="Arial" w:hAnsi="Arial" w:cs="Arial"/>
          <w:sz w:val="22"/>
          <w:szCs w:val="22"/>
          <w:lang w:val="en-US"/>
        </w:rPr>
        <w:t xml:space="preserve">, McGrath, J., &amp; </w:t>
      </w:r>
    </w:p>
    <w:p w14:paraId="7FFEF8F4" w14:textId="77777777" w:rsidR="004E4177" w:rsidRPr="006669DE" w:rsidRDefault="004E4177" w:rsidP="004E4177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669DE">
        <w:rPr>
          <w:rFonts w:ascii="Arial" w:hAnsi="Arial" w:cs="Arial"/>
          <w:sz w:val="22"/>
          <w:szCs w:val="22"/>
          <w:lang w:val="en-US"/>
        </w:rPr>
        <w:t>Cairney</w:t>
      </w:r>
      <w:proofErr w:type="spellEnd"/>
      <w:r w:rsidRPr="006669DE">
        <w:rPr>
          <w:rFonts w:ascii="Arial" w:hAnsi="Arial" w:cs="Arial"/>
          <w:sz w:val="22"/>
          <w:szCs w:val="22"/>
          <w:lang w:val="en-US"/>
        </w:rPr>
        <w:t xml:space="preserve">, J. (2019). Adverse childhood experiences (ACEs) and cardiovascular development from childhood to early adulthood: study protocol of the Niagara Longitudinal Heart Study. </w:t>
      </w:r>
      <w:r w:rsidRPr="006669DE">
        <w:rPr>
          <w:rFonts w:ascii="Arial" w:hAnsi="Arial" w:cs="Arial"/>
          <w:i/>
          <w:iCs/>
          <w:sz w:val="22"/>
          <w:szCs w:val="22"/>
          <w:lang w:val="en-US"/>
        </w:rPr>
        <w:t>BMJ Open, 9</w:t>
      </w:r>
      <w:r w:rsidRPr="006669DE">
        <w:rPr>
          <w:rFonts w:ascii="Arial" w:hAnsi="Arial" w:cs="Arial"/>
          <w:sz w:val="22"/>
          <w:szCs w:val="22"/>
          <w:lang w:val="en-US"/>
        </w:rPr>
        <w:t>(7), e030339.</w:t>
      </w:r>
    </w:p>
    <w:p w14:paraId="73A19762" w14:textId="77777777" w:rsidR="004E4177" w:rsidRDefault="004E4177" w:rsidP="004E4177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111A5">
        <w:rPr>
          <w:rFonts w:ascii="Arial" w:hAnsi="Arial" w:cs="Arial"/>
          <w:sz w:val="22"/>
          <w:szCs w:val="22"/>
        </w:rPr>
        <w:t>Ettekal</w:t>
      </w:r>
      <w:proofErr w:type="spellEnd"/>
      <w:r w:rsidRPr="009111A5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9111A5">
        <w:rPr>
          <w:rFonts w:ascii="Arial" w:hAnsi="Arial" w:cs="Arial"/>
          <w:sz w:val="22"/>
          <w:szCs w:val="22"/>
        </w:rPr>
        <w:t>Eiden</w:t>
      </w:r>
      <w:proofErr w:type="spellEnd"/>
      <w:r w:rsidRPr="009111A5">
        <w:rPr>
          <w:rFonts w:ascii="Arial" w:hAnsi="Arial" w:cs="Arial"/>
          <w:sz w:val="22"/>
          <w:szCs w:val="22"/>
        </w:rPr>
        <w:t xml:space="preserve">, R. D., Nickerson, A. B., </w:t>
      </w:r>
      <w:r w:rsidRPr="009111A5">
        <w:rPr>
          <w:rFonts w:ascii="Arial" w:hAnsi="Arial" w:cs="Arial"/>
          <w:b/>
          <w:sz w:val="22"/>
          <w:szCs w:val="22"/>
        </w:rPr>
        <w:t>Molnar, D. S.</w:t>
      </w:r>
      <w:r w:rsidRPr="009111A5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9111A5">
        <w:rPr>
          <w:rFonts w:ascii="Arial" w:hAnsi="Arial" w:cs="Arial"/>
          <w:sz w:val="22"/>
          <w:szCs w:val="22"/>
        </w:rPr>
        <w:t>Schuetze</w:t>
      </w:r>
      <w:proofErr w:type="spellEnd"/>
      <w:r w:rsidRPr="009111A5">
        <w:rPr>
          <w:rFonts w:ascii="Arial" w:hAnsi="Arial" w:cs="Arial"/>
          <w:sz w:val="22"/>
          <w:szCs w:val="22"/>
        </w:rPr>
        <w:t xml:space="preserve">, P. (2019). Developmental </w:t>
      </w:r>
    </w:p>
    <w:p w14:paraId="1939766D" w14:textId="77777777" w:rsidR="004E4177" w:rsidRPr="007968CC" w:rsidRDefault="004E4177" w:rsidP="004E4177">
      <w:pPr>
        <w:pStyle w:val="NoSpacing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111A5">
        <w:rPr>
          <w:rFonts w:ascii="Arial" w:hAnsi="Arial" w:cs="Arial"/>
          <w:sz w:val="22"/>
          <w:szCs w:val="22"/>
        </w:rPr>
        <w:t xml:space="preserve">cascades to children's conduct problems: The role of prenatal substance use, socioeconomic adversity, maternal depression and sensitivity, and children's conscience. </w:t>
      </w:r>
      <w:r w:rsidRPr="009111A5">
        <w:rPr>
          <w:rFonts w:ascii="Arial" w:hAnsi="Arial" w:cs="Arial"/>
          <w:i/>
          <w:iCs/>
          <w:sz w:val="22"/>
          <w:szCs w:val="22"/>
        </w:rPr>
        <w:t>Dev</w:t>
      </w:r>
      <w:r>
        <w:rPr>
          <w:rFonts w:ascii="Arial" w:hAnsi="Arial" w:cs="Arial"/>
          <w:i/>
          <w:iCs/>
          <w:sz w:val="22"/>
          <w:szCs w:val="22"/>
        </w:rPr>
        <w:t>elopmental</w:t>
      </w:r>
      <w:r w:rsidRPr="009111A5">
        <w:rPr>
          <w:rFonts w:ascii="Arial" w:hAnsi="Arial" w:cs="Arial"/>
          <w:i/>
          <w:iCs/>
          <w:sz w:val="22"/>
          <w:szCs w:val="22"/>
        </w:rPr>
        <w:t xml:space="preserve"> Psychopathol</w:t>
      </w:r>
      <w:r>
        <w:rPr>
          <w:rFonts w:ascii="Arial" w:hAnsi="Arial" w:cs="Arial"/>
          <w:i/>
          <w:iCs/>
          <w:sz w:val="22"/>
          <w:szCs w:val="22"/>
        </w:rPr>
        <w:t>ogy</w:t>
      </w:r>
      <w:r w:rsidRPr="009111A5">
        <w:rPr>
          <w:rFonts w:ascii="Arial" w:hAnsi="Arial" w:cs="Arial"/>
          <w:sz w:val="22"/>
          <w:szCs w:val="22"/>
        </w:rPr>
        <w:t>, 1-19.</w:t>
      </w:r>
      <w:r w:rsidRPr="009111A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C80F5C2" w14:textId="77777777" w:rsidR="004E4177" w:rsidRPr="005D3EAE" w:rsidRDefault="004E4177" w:rsidP="004E4177">
      <w:pPr>
        <w:rPr>
          <w:rFonts w:ascii="Arial" w:hAnsi="Arial" w:cs="Arial"/>
          <w:sz w:val="22"/>
          <w:szCs w:val="22"/>
        </w:rPr>
      </w:pPr>
      <w:proofErr w:type="spellStart"/>
      <w:r w:rsidRPr="005D3EAE">
        <w:rPr>
          <w:rFonts w:ascii="Arial" w:hAnsi="Arial" w:cs="Arial"/>
          <w:sz w:val="22"/>
          <w:szCs w:val="22"/>
        </w:rPr>
        <w:t>Sirois</w:t>
      </w:r>
      <w:proofErr w:type="spellEnd"/>
      <w:r w:rsidRPr="005D3EAE">
        <w:rPr>
          <w:rFonts w:ascii="Arial" w:hAnsi="Arial" w:cs="Arial"/>
          <w:sz w:val="22"/>
          <w:szCs w:val="22"/>
        </w:rPr>
        <w:t xml:space="preserve">, F.M., </w:t>
      </w:r>
      <w:proofErr w:type="spellStart"/>
      <w:r w:rsidRPr="005D3EAE">
        <w:rPr>
          <w:rFonts w:ascii="Arial" w:hAnsi="Arial" w:cs="Arial"/>
          <w:sz w:val="22"/>
          <w:szCs w:val="22"/>
        </w:rPr>
        <w:t>Nauts</w:t>
      </w:r>
      <w:proofErr w:type="spellEnd"/>
      <w:r w:rsidRPr="005D3EAE">
        <w:rPr>
          <w:rFonts w:ascii="Arial" w:hAnsi="Arial" w:cs="Arial"/>
          <w:sz w:val="22"/>
          <w:szCs w:val="22"/>
        </w:rPr>
        <w:t xml:space="preserve">, S. </w:t>
      </w:r>
      <w:r w:rsidRPr="005D3EAE">
        <w:rPr>
          <w:rFonts w:ascii="Arial" w:hAnsi="Arial" w:cs="Arial"/>
          <w:b/>
          <w:sz w:val="22"/>
          <w:szCs w:val="22"/>
        </w:rPr>
        <w:t>Molnar D.S.</w:t>
      </w:r>
      <w:r w:rsidRPr="005D3EAE">
        <w:rPr>
          <w:rFonts w:ascii="Arial" w:hAnsi="Arial" w:cs="Arial"/>
          <w:sz w:val="22"/>
          <w:szCs w:val="22"/>
        </w:rPr>
        <w:t xml:space="preserve"> (2018). Self-compassion and bedtime procrastination: </w:t>
      </w:r>
    </w:p>
    <w:p w14:paraId="0A60FC3B" w14:textId="77777777" w:rsidR="004E4177" w:rsidRPr="005D3EAE" w:rsidRDefault="004E4177" w:rsidP="004E4177">
      <w:pPr>
        <w:ind w:firstLine="720"/>
        <w:rPr>
          <w:rFonts w:ascii="Arial" w:hAnsi="Arial" w:cs="Arial"/>
          <w:sz w:val="22"/>
          <w:szCs w:val="22"/>
        </w:rPr>
      </w:pPr>
      <w:r w:rsidRPr="005D3EAE">
        <w:rPr>
          <w:rFonts w:ascii="Arial" w:hAnsi="Arial" w:cs="Arial"/>
          <w:sz w:val="22"/>
          <w:szCs w:val="22"/>
        </w:rPr>
        <w:t xml:space="preserve">An affect regulation perspective. </w:t>
      </w:r>
      <w:r w:rsidRPr="005D3EAE">
        <w:rPr>
          <w:rFonts w:ascii="Arial" w:hAnsi="Arial" w:cs="Arial"/>
          <w:i/>
          <w:sz w:val="22"/>
          <w:szCs w:val="22"/>
        </w:rPr>
        <w:t>Mindfulness</w:t>
      </w:r>
      <w:r w:rsidRPr="005D3EAE">
        <w:rPr>
          <w:rFonts w:ascii="Arial" w:hAnsi="Arial" w:cs="Arial"/>
          <w:sz w:val="22"/>
          <w:szCs w:val="22"/>
        </w:rPr>
        <w:t xml:space="preserve">. </w:t>
      </w:r>
      <w:r w:rsidRPr="005D3EAE">
        <w:rPr>
          <w:rFonts w:ascii="Arial" w:hAnsi="Arial" w:cs="Arial"/>
          <w:color w:val="333333"/>
          <w:spacing w:val="4"/>
          <w:sz w:val="22"/>
          <w:szCs w:val="22"/>
          <w:shd w:val="clear" w:color="auto" w:fill="FFFFFF"/>
        </w:rPr>
        <w:t>doi.org/10.1007/s12671-018-0983-3</w:t>
      </w:r>
    </w:p>
    <w:p w14:paraId="45B9145D" w14:textId="77777777" w:rsidR="004E4177" w:rsidRPr="005D3EAE" w:rsidRDefault="004E4177" w:rsidP="004E4177">
      <w:pPr>
        <w:contextualSpacing/>
        <w:rPr>
          <w:rFonts w:ascii="Arial" w:hAnsi="Arial" w:cs="Arial"/>
          <w:sz w:val="22"/>
          <w:szCs w:val="22"/>
        </w:rPr>
      </w:pPr>
      <w:r w:rsidRPr="005D3EAE">
        <w:rPr>
          <w:rFonts w:ascii="Arial" w:hAnsi="Arial" w:cs="Arial"/>
          <w:b/>
          <w:sz w:val="22"/>
          <w:szCs w:val="22"/>
        </w:rPr>
        <w:t>Molnar, D. S.</w:t>
      </w:r>
      <w:r w:rsidRPr="005D3EAE">
        <w:rPr>
          <w:rFonts w:ascii="Arial" w:hAnsi="Arial" w:cs="Arial"/>
          <w:sz w:val="22"/>
          <w:szCs w:val="22"/>
        </w:rPr>
        <w:t>, Granger, D.A., *</w:t>
      </w:r>
      <w:proofErr w:type="spellStart"/>
      <w:r w:rsidRPr="005D3EAE">
        <w:rPr>
          <w:rFonts w:ascii="Arial" w:hAnsi="Arial" w:cs="Arial"/>
          <w:sz w:val="22"/>
          <w:szCs w:val="22"/>
        </w:rPr>
        <w:t>Shisler</w:t>
      </w:r>
      <w:proofErr w:type="spellEnd"/>
      <w:r w:rsidRPr="005D3EAE">
        <w:rPr>
          <w:rFonts w:ascii="Arial" w:hAnsi="Arial" w:cs="Arial"/>
          <w:sz w:val="22"/>
          <w:szCs w:val="22"/>
        </w:rPr>
        <w:t xml:space="preserve">, S. &amp; </w:t>
      </w:r>
      <w:proofErr w:type="spellStart"/>
      <w:r w:rsidRPr="005D3EAE">
        <w:rPr>
          <w:rFonts w:ascii="Arial" w:hAnsi="Arial" w:cs="Arial"/>
          <w:sz w:val="22"/>
          <w:szCs w:val="22"/>
        </w:rPr>
        <w:t>Eiden</w:t>
      </w:r>
      <w:proofErr w:type="spellEnd"/>
      <w:r w:rsidRPr="005D3EAE">
        <w:rPr>
          <w:rFonts w:ascii="Arial" w:hAnsi="Arial" w:cs="Arial"/>
          <w:sz w:val="22"/>
          <w:szCs w:val="22"/>
        </w:rPr>
        <w:t xml:space="preserve">, R.D. (2018). Prenatal and postnatal </w:t>
      </w:r>
    </w:p>
    <w:p w14:paraId="684EFEB6" w14:textId="77777777" w:rsidR="004E4177" w:rsidRPr="005D3EAE" w:rsidRDefault="004E4177" w:rsidP="004E4177">
      <w:pPr>
        <w:ind w:left="720"/>
        <w:contextualSpacing/>
        <w:rPr>
          <w:rFonts w:ascii="Arial" w:hAnsi="Arial" w:cs="Arial"/>
          <w:sz w:val="22"/>
          <w:szCs w:val="22"/>
        </w:rPr>
      </w:pPr>
      <w:r w:rsidRPr="005D3EAE">
        <w:rPr>
          <w:rFonts w:ascii="Arial" w:hAnsi="Arial" w:cs="Arial"/>
          <w:sz w:val="22"/>
          <w:szCs w:val="22"/>
        </w:rPr>
        <w:t xml:space="preserve">cigarette and cannabis exposure: Effects on secretory immunoglobulin A in early childhood. </w:t>
      </w:r>
      <w:r w:rsidRPr="005D3EAE">
        <w:rPr>
          <w:rFonts w:ascii="Arial" w:hAnsi="Arial" w:cs="Arial"/>
          <w:i/>
          <w:sz w:val="22"/>
          <w:szCs w:val="22"/>
        </w:rPr>
        <w:t xml:space="preserve">Neurotoxicology and Teratology, 67, </w:t>
      </w:r>
      <w:r>
        <w:rPr>
          <w:rFonts w:ascii="Arial" w:hAnsi="Arial" w:cs="Arial"/>
          <w:sz w:val="22"/>
          <w:szCs w:val="22"/>
        </w:rPr>
        <w:t>31-36.</w:t>
      </w:r>
      <w:r w:rsidRPr="005D3EAE">
        <w:rPr>
          <w:rFonts w:ascii="Arial" w:hAnsi="Arial" w:cs="Arial"/>
          <w:sz w:val="22"/>
          <w:szCs w:val="22"/>
        </w:rPr>
        <w:t xml:space="preserve"> </w:t>
      </w:r>
    </w:p>
    <w:p w14:paraId="398E7E89" w14:textId="77777777" w:rsidR="004E4177" w:rsidRPr="00953816" w:rsidRDefault="004E4177" w:rsidP="004E4177">
      <w:pPr>
        <w:widowControl w:val="0"/>
        <w:rPr>
          <w:rFonts w:ascii="Arial" w:eastAsia="Calibri" w:hAnsi="Arial" w:cs="Arial"/>
          <w:sz w:val="22"/>
          <w:szCs w:val="22"/>
        </w:rPr>
      </w:pPr>
      <w:r w:rsidRPr="009202CE">
        <w:rPr>
          <w:rFonts w:ascii="Arial" w:eastAsia="Calibri" w:hAnsi="Arial" w:cs="Arial"/>
          <w:b/>
          <w:sz w:val="22"/>
          <w:szCs w:val="22"/>
        </w:rPr>
        <w:t>*</w:t>
      </w:r>
      <w:proofErr w:type="spellStart"/>
      <w:r>
        <w:rPr>
          <w:rFonts w:ascii="Arial" w:eastAsia="Calibri" w:hAnsi="Arial" w:cs="Arial"/>
          <w:sz w:val="22"/>
          <w:szCs w:val="22"/>
        </w:rPr>
        <w:t>Hoffarth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M.R., </w:t>
      </w:r>
      <w:proofErr w:type="spellStart"/>
      <w:r>
        <w:rPr>
          <w:rFonts w:ascii="Arial" w:eastAsia="Calibri" w:hAnsi="Arial" w:cs="Arial"/>
          <w:sz w:val="22"/>
          <w:szCs w:val="22"/>
        </w:rPr>
        <w:t>Hodson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G., &amp; </w:t>
      </w:r>
      <w:r>
        <w:rPr>
          <w:rFonts w:ascii="Arial" w:eastAsia="Calibri" w:hAnsi="Arial" w:cs="Arial"/>
          <w:b/>
          <w:sz w:val="22"/>
          <w:szCs w:val="22"/>
        </w:rPr>
        <w:t>Molnar, D.</w:t>
      </w:r>
      <w:r w:rsidRPr="005A6971">
        <w:rPr>
          <w:rFonts w:ascii="Arial" w:eastAsia="Calibri" w:hAnsi="Arial" w:cs="Arial"/>
          <w:b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F6643C">
        <w:rPr>
          <w:rFonts w:ascii="Arial" w:eastAsia="Calibri" w:hAnsi="Arial" w:cs="Arial"/>
          <w:sz w:val="22"/>
          <w:szCs w:val="22"/>
        </w:rPr>
        <w:t>(2018)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953816">
        <w:rPr>
          <w:rFonts w:ascii="Arial" w:eastAsia="Calibri" w:hAnsi="Arial" w:cs="Arial"/>
          <w:sz w:val="22"/>
          <w:szCs w:val="22"/>
        </w:rPr>
        <w:t xml:space="preserve">When and why is religious attendance </w:t>
      </w:r>
    </w:p>
    <w:p w14:paraId="2A990F42" w14:textId="77777777" w:rsidR="004E4177" w:rsidRPr="00953816" w:rsidRDefault="004E4177" w:rsidP="004E4177">
      <w:pPr>
        <w:widowControl w:val="0"/>
        <w:rPr>
          <w:rFonts w:ascii="Arial" w:eastAsia="Calibri" w:hAnsi="Arial" w:cs="Arial"/>
          <w:sz w:val="22"/>
          <w:szCs w:val="22"/>
        </w:rPr>
      </w:pPr>
      <w:r w:rsidRPr="00953816">
        <w:rPr>
          <w:rFonts w:ascii="Arial" w:eastAsia="Calibri" w:hAnsi="Arial" w:cs="Arial"/>
          <w:sz w:val="22"/>
          <w:szCs w:val="22"/>
        </w:rPr>
        <w:tab/>
        <w:t xml:space="preserve">associated with antigay bias and gay rights opposition? A justification-suppression </w:t>
      </w:r>
    </w:p>
    <w:p w14:paraId="4CEB2760" w14:textId="77777777" w:rsidR="004E4177" w:rsidRDefault="004E4177" w:rsidP="004E4177">
      <w:pPr>
        <w:widowControl w:val="0"/>
        <w:rPr>
          <w:rFonts w:ascii="Arial" w:eastAsia="Calibri" w:hAnsi="Arial" w:cs="Arial"/>
          <w:sz w:val="22"/>
          <w:szCs w:val="22"/>
        </w:rPr>
      </w:pPr>
      <w:r w:rsidRPr="00953816">
        <w:rPr>
          <w:rFonts w:ascii="Arial" w:eastAsia="Calibri" w:hAnsi="Arial" w:cs="Arial"/>
          <w:sz w:val="22"/>
          <w:szCs w:val="22"/>
        </w:rPr>
        <w:lastRenderedPageBreak/>
        <w:tab/>
        <w:t>model approach</w:t>
      </w:r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i/>
          <w:sz w:val="22"/>
          <w:szCs w:val="22"/>
        </w:rPr>
        <w:t xml:space="preserve">Journal of Personality and Social Psychology,115, </w:t>
      </w:r>
      <w:r w:rsidRPr="00F6643C">
        <w:rPr>
          <w:rFonts w:ascii="Arial" w:eastAsia="Calibri" w:hAnsi="Arial" w:cs="Arial"/>
          <w:sz w:val="22"/>
          <w:szCs w:val="22"/>
        </w:rPr>
        <w:t>526-563</w:t>
      </w:r>
      <w:r w:rsidRPr="004D6D8D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D6D8D">
        <w:rPr>
          <w:rFonts w:ascii="Arial" w:eastAsia="Calibri" w:hAnsi="Arial" w:cs="Arial"/>
          <w:sz w:val="22"/>
          <w:szCs w:val="22"/>
        </w:rPr>
        <w:t>(IF = 4.74)</w:t>
      </w:r>
    </w:p>
    <w:p w14:paraId="745263E4" w14:textId="77777777" w:rsidR="004E4177" w:rsidRDefault="004E4177" w:rsidP="004E4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Sirois, F.</w:t>
      </w:r>
      <w:r w:rsidRPr="00911C90">
        <w:rPr>
          <w:rFonts w:ascii="Arial" w:hAnsi="Arial" w:cs="Arial"/>
          <w:sz w:val="22"/>
          <w:szCs w:val="22"/>
        </w:rPr>
        <w:t>M.,</w:t>
      </w:r>
      <w:r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b/>
          <w:sz w:val="22"/>
          <w:szCs w:val="22"/>
        </w:rPr>
        <w:t xml:space="preserve"> Molnar, D.S</w:t>
      </w:r>
      <w:r w:rsidRPr="00911C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4BD6"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 xml:space="preserve">. Perfectionistic strivings and concerns are </w:t>
      </w:r>
    </w:p>
    <w:p w14:paraId="17CF0FC0" w14:textId="77777777" w:rsidR="004E4177" w:rsidRPr="00F14BD6" w:rsidRDefault="004E4177" w:rsidP="004E4177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differentially associated with self-rated health beyond negative affect. </w:t>
      </w:r>
      <w:r w:rsidRPr="004545E7">
        <w:rPr>
          <w:rFonts w:ascii="Arial" w:hAnsi="Arial" w:cs="Arial"/>
          <w:i/>
          <w:sz w:val="22"/>
          <w:szCs w:val="22"/>
        </w:rPr>
        <w:t>Jou</w:t>
      </w:r>
      <w:r>
        <w:rPr>
          <w:rFonts w:ascii="Arial" w:hAnsi="Arial" w:cs="Arial"/>
          <w:i/>
          <w:sz w:val="22"/>
          <w:szCs w:val="22"/>
        </w:rPr>
        <w:t xml:space="preserve">rnal of Research in Personality, 70, </w:t>
      </w:r>
      <w:r w:rsidRPr="00F14BD6">
        <w:rPr>
          <w:rFonts w:ascii="Arial" w:hAnsi="Arial" w:cs="Arial"/>
          <w:sz w:val="22"/>
          <w:szCs w:val="22"/>
        </w:rPr>
        <w:t>73-83.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D9BFE35" w14:textId="77777777" w:rsidR="004E4177" w:rsidRPr="008748A9" w:rsidRDefault="004E4177" w:rsidP="004E4177">
      <w:pPr>
        <w:rPr>
          <w:rFonts w:ascii="Arial" w:eastAsia="TimesNew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Molnar, D.</w:t>
      </w:r>
      <w:r w:rsidRPr="008748A9">
        <w:rPr>
          <w:rFonts w:ascii="Arial" w:hAnsi="Arial" w:cs="Arial"/>
          <w:b/>
          <w:sz w:val="22"/>
          <w:szCs w:val="22"/>
        </w:rPr>
        <w:t>S.</w:t>
      </w:r>
      <w:r w:rsidRPr="008748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48A9">
        <w:rPr>
          <w:rFonts w:ascii="Arial" w:eastAsia="TimesNewRoman" w:hAnsi="Arial" w:cs="Arial"/>
          <w:sz w:val="22"/>
          <w:szCs w:val="22"/>
        </w:rPr>
        <w:t>Rancourt</w:t>
      </w:r>
      <w:proofErr w:type="spellEnd"/>
      <w:r w:rsidRPr="008748A9">
        <w:rPr>
          <w:rFonts w:ascii="Arial" w:eastAsia="TimesNewRoman" w:hAnsi="Arial" w:cs="Arial"/>
          <w:sz w:val="22"/>
          <w:szCs w:val="22"/>
        </w:rPr>
        <w:t xml:space="preserve">, D., </w:t>
      </w:r>
      <w:proofErr w:type="spellStart"/>
      <w:r w:rsidRPr="008748A9">
        <w:rPr>
          <w:rFonts w:ascii="Arial" w:eastAsia="TimesNewRoman" w:hAnsi="Arial" w:cs="Arial"/>
          <w:sz w:val="22"/>
          <w:szCs w:val="22"/>
        </w:rPr>
        <w:t>Schlauch</w:t>
      </w:r>
      <w:proofErr w:type="spellEnd"/>
      <w:r w:rsidRPr="008748A9">
        <w:rPr>
          <w:rFonts w:ascii="Arial" w:eastAsia="TimesNewRoman" w:hAnsi="Arial" w:cs="Arial"/>
          <w:sz w:val="22"/>
          <w:szCs w:val="22"/>
        </w:rPr>
        <w:t xml:space="preserve">, R., Wen, X., </w:t>
      </w:r>
      <w:proofErr w:type="spellStart"/>
      <w:r>
        <w:rPr>
          <w:rFonts w:ascii="Arial" w:hAnsi="Arial" w:cs="Arial"/>
          <w:sz w:val="22"/>
          <w:szCs w:val="22"/>
        </w:rPr>
        <w:t>Huestis</w:t>
      </w:r>
      <w:proofErr w:type="spellEnd"/>
      <w:r>
        <w:rPr>
          <w:rFonts w:ascii="Arial" w:hAnsi="Arial" w:cs="Arial"/>
          <w:sz w:val="22"/>
          <w:szCs w:val="22"/>
        </w:rPr>
        <w:t>, M.</w:t>
      </w:r>
      <w:r w:rsidRPr="008748A9">
        <w:rPr>
          <w:rFonts w:ascii="Arial" w:hAnsi="Arial" w:cs="Arial"/>
          <w:sz w:val="22"/>
          <w:szCs w:val="22"/>
        </w:rPr>
        <w:t>A., &amp;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Eiden</w:t>
      </w:r>
      <w:proofErr w:type="spellEnd"/>
      <w:r>
        <w:rPr>
          <w:rFonts w:ascii="Arial" w:eastAsia="TimesNewRoman" w:hAnsi="Arial" w:cs="Arial"/>
          <w:sz w:val="22"/>
          <w:szCs w:val="22"/>
        </w:rPr>
        <w:t>, R.</w:t>
      </w:r>
      <w:r w:rsidRPr="008748A9">
        <w:rPr>
          <w:rFonts w:ascii="Arial" w:eastAsia="TimesNewRoman" w:hAnsi="Arial" w:cs="Arial"/>
          <w:sz w:val="22"/>
          <w:szCs w:val="22"/>
        </w:rPr>
        <w:t xml:space="preserve">D. </w:t>
      </w:r>
      <w:r w:rsidRPr="006978EA">
        <w:rPr>
          <w:rFonts w:ascii="Arial" w:eastAsia="TimesNewRoman" w:hAnsi="Arial" w:cs="Arial"/>
          <w:sz w:val="22"/>
          <w:szCs w:val="22"/>
        </w:rPr>
        <w:t>(2017)</w:t>
      </w:r>
      <w:r w:rsidRPr="008748A9">
        <w:rPr>
          <w:rFonts w:ascii="Arial" w:eastAsia="TimesNewRoman" w:hAnsi="Arial" w:cs="Arial"/>
          <w:sz w:val="22"/>
          <w:szCs w:val="22"/>
        </w:rPr>
        <w:t xml:space="preserve">. </w:t>
      </w:r>
    </w:p>
    <w:p w14:paraId="64741FB4" w14:textId="77777777" w:rsidR="004E4177" w:rsidRPr="008C0EF8" w:rsidRDefault="004E4177" w:rsidP="004E4177">
      <w:pPr>
        <w:ind w:left="720"/>
        <w:rPr>
          <w:rFonts w:ascii="Arial" w:eastAsia="TimesNewRoman" w:hAnsi="Arial" w:cs="Arial"/>
          <w:sz w:val="22"/>
          <w:szCs w:val="22"/>
        </w:rPr>
      </w:pPr>
      <w:r w:rsidRPr="008748A9">
        <w:rPr>
          <w:rFonts w:ascii="Arial" w:eastAsia="TimesNewRoman" w:hAnsi="Arial" w:cs="Arial"/>
          <w:sz w:val="22"/>
          <w:szCs w:val="22"/>
        </w:rPr>
        <w:t xml:space="preserve">Tobacco exposure and conditional weight-for-length-gain by 2 years of age. </w:t>
      </w:r>
      <w:r w:rsidRPr="008748A9">
        <w:rPr>
          <w:rFonts w:ascii="Arial" w:eastAsia="TimesNewRoman" w:hAnsi="Arial" w:cs="Arial"/>
          <w:i/>
          <w:sz w:val="22"/>
          <w:szCs w:val="22"/>
        </w:rPr>
        <w:t>Journal of Pediatric Psychology</w:t>
      </w:r>
      <w:r>
        <w:rPr>
          <w:rFonts w:ascii="Arial" w:eastAsia="TimesNewRoman" w:hAnsi="Arial" w:cs="Arial"/>
          <w:i/>
          <w:sz w:val="22"/>
          <w:szCs w:val="22"/>
        </w:rPr>
        <w:t xml:space="preserve">, 42, </w:t>
      </w:r>
      <w:r w:rsidRPr="008C0EF8">
        <w:rPr>
          <w:rFonts w:ascii="Arial" w:eastAsia="TimesNewRoman" w:hAnsi="Arial" w:cs="Arial"/>
          <w:sz w:val="22"/>
          <w:szCs w:val="22"/>
        </w:rPr>
        <w:t xml:space="preserve">679-688. </w:t>
      </w:r>
    </w:p>
    <w:p w14:paraId="55F11E52" w14:textId="77777777" w:rsidR="004E4177" w:rsidRDefault="004E4177" w:rsidP="004E4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Sirois, F.</w:t>
      </w:r>
      <w:r w:rsidRPr="00911C90">
        <w:rPr>
          <w:rFonts w:ascii="Arial" w:hAnsi="Arial" w:cs="Arial"/>
          <w:sz w:val="22"/>
          <w:szCs w:val="22"/>
        </w:rPr>
        <w:t>M.,</w:t>
      </w:r>
      <w:r>
        <w:rPr>
          <w:rFonts w:ascii="Arial" w:hAnsi="Arial" w:cs="Arial"/>
          <w:b/>
          <w:sz w:val="22"/>
          <w:szCs w:val="22"/>
        </w:rPr>
        <w:t xml:space="preserve"> Molnar, D.S</w:t>
      </w:r>
      <w:r w:rsidRPr="00911C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&amp; Hirsch, J. </w:t>
      </w:r>
      <w:r w:rsidRPr="006978EA"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meta-analytic and conceptual update on </w:t>
      </w:r>
    </w:p>
    <w:p w14:paraId="1E251924" w14:textId="77777777" w:rsidR="004E4177" w:rsidRPr="00797C85" w:rsidRDefault="004E4177" w:rsidP="004E41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associations between procrastination and p</w:t>
      </w:r>
      <w:r w:rsidRPr="00911C90">
        <w:rPr>
          <w:rFonts w:ascii="Arial" w:hAnsi="Arial" w:cs="Arial"/>
          <w:sz w:val="22"/>
          <w:szCs w:val="22"/>
        </w:rPr>
        <w:t>erfectionism</w:t>
      </w:r>
      <w:r>
        <w:rPr>
          <w:rFonts w:ascii="Arial" w:hAnsi="Arial" w:cs="Arial"/>
          <w:sz w:val="22"/>
          <w:szCs w:val="22"/>
        </w:rPr>
        <w:t xml:space="preserve">. </w:t>
      </w:r>
      <w:r w:rsidRPr="00911C90">
        <w:rPr>
          <w:rFonts w:ascii="Arial" w:hAnsi="Arial" w:cs="Arial"/>
          <w:i/>
          <w:sz w:val="22"/>
          <w:szCs w:val="22"/>
        </w:rPr>
        <w:t>European Journal of Personality</w:t>
      </w:r>
      <w:r>
        <w:rPr>
          <w:rFonts w:ascii="Arial" w:hAnsi="Arial" w:cs="Arial"/>
          <w:i/>
          <w:sz w:val="22"/>
          <w:szCs w:val="22"/>
        </w:rPr>
        <w:t xml:space="preserve">, 31, </w:t>
      </w:r>
      <w:r w:rsidRPr="00DF156D">
        <w:rPr>
          <w:rFonts w:ascii="Arial" w:hAnsi="Arial" w:cs="Arial"/>
          <w:sz w:val="22"/>
          <w:szCs w:val="22"/>
        </w:rPr>
        <w:t>137-159.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0423C65" w14:textId="77777777" w:rsidR="004E4177" w:rsidRDefault="004E4177" w:rsidP="004E417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306965">
        <w:rPr>
          <w:rFonts w:ascii="Arial" w:hAnsi="Arial" w:cs="Arial"/>
          <w:sz w:val="22"/>
          <w:szCs w:val="22"/>
        </w:rPr>
        <w:t>Shisler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306965">
        <w:rPr>
          <w:rFonts w:ascii="Arial" w:hAnsi="Arial" w:cs="Arial"/>
          <w:sz w:val="22"/>
          <w:szCs w:val="22"/>
        </w:rPr>
        <w:t>Eiden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R.D., Molnar, D.S., </w:t>
      </w:r>
      <w:proofErr w:type="spellStart"/>
      <w:r w:rsidRPr="00306965">
        <w:rPr>
          <w:rFonts w:ascii="Arial" w:hAnsi="Arial" w:cs="Arial"/>
          <w:sz w:val="22"/>
          <w:szCs w:val="22"/>
        </w:rPr>
        <w:t>Schuetze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P., Huestis, M., </w:t>
      </w:r>
      <w:proofErr w:type="spellStart"/>
      <w:r w:rsidRPr="00306965">
        <w:rPr>
          <w:rFonts w:ascii="Arial" w:hAnsi="Arial" w:cs="Arial"/>
          <w:sz w:val="22"/>
          <w:szCs w:val="22"/>
        </w:rPr>
        <w:t>Homish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G. (2017). Smoking </w:t>
      </w:r>
    </w:p>
    <w:p w14:paraId="581398A6" w14:textId="77777777" w:rsidR="004E4177" w:rsidRPr="000026A4" w:rsidRDefault="004E4177" w:rsidP="004E4177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306965">
        <w:rPr>
          <w:rFonts w:ascii="Arial" w:hAnsi="Arial" w:cs="Arial"/>
          <w:sz w:val="22"/>
          <w:szCs w:val="22"/>
        </w:rPr>
        <w:t xml:space="preserve">in pregnancy and fetal growth: The case for more intensive assessment.  </w:t>
      </w:r>
      <w:r w:rsidRPr="00306965">
        <w:rPr>
          <w:rFonts w:ascii="Arial" w:hAnsi="Arial" w:cs="Arial"/>
          <w:i/>
          <w:iCs/>
          <w:sz w:val="22"/>
          <w:szCs w:val="22"/>
        </w:rPr>
        <w:t>Nicotine and Tobacco Research, 19</w:t>
      </w:r>
      <w:r w:rsidRPr="00306965">
        <w:rPr>
          <w:rFonts w:ascii="Arial" w:hAnsi="Arial" w:cs="Arial"/>
          <w:iCs/>
          <w:sz w:val="22"/>
          <w:szCs w:val="22"/>
        </w:rPr>
        <w:t>(5), 525-531</w:t>
      </w:r>
      <w:r w:rsidRPr="00306965">
        <w:rPr>
          <w:rFonts w:ascii="Arial" w:hAnsi="Arial" w:cs="Arial"/>
          <w:i/>
          <w:iCs/>
          <w:sz w:val="22"/>
          <w:szCs w:val="22"/>
        </w:rPr>
        <w:t>.</w:t>
      </w:r>
      <w:r w:rsidRPr="00306965">
        <w:rPr>
          <w:rFonts w:ascii="Arial" w:hAnsi="Arial" w:cs="Arial"/>
          <w:color w:val="575757"/>
          <w:sz w:val="22"/>
          <w:szCs w:val="22"/>
        </w:rPr>
        <w:t xml:space="preserve"> </w:t>
      </w:r>
      <w:r w:rsidRPr="00306965">
        <w:rPr>
          <w:rFonts w:ascii="Arial" w:hAnsi="Arial" w:cs="Arial"/>
          <w:iCs/>
          <w:sz w:val="22"/>
          <w:szCs w:val="22"/>
        </w:rPr>
        <w:t>PMID:28403474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02D40DB9" w14:textId="77777777" w:rsidR="004E4177" w:rsidRDefault="004E4177" w:rsidP="004E4177">
      <w:pPr>
        <w:widowControl w:val="0"/>
        <w:rPr>
          <w:rFonts w:ascii="Arial" w:hAnsi="Arial" w:cs="Arial"/>
          <w:sz w:val="22"/>
          <w:szCs w:val="22"/>
          <w:lang w:val="en-US"/>
        </w:rPr>
      </w:pPr>
      <w:r w:rsidRPr="009202CE">
        <w:rPr>
          <w:rFonts w:ascii="Arial" w:hAnsi="Arial" w:cs="Arial"/>
          <w:b/>
          <w:sz w:val="22"/>
          <w:szCs w:val="22"/>
          <w:lang w:val="en-US"/>
        </w:rPr>
        <w:t>*</w:t>
      </w:r>
      <w:proofErr w:type="spellStart"/>
      <w:r w:rsidRPr="00164140">
        <w:rPr>
          <w:rFonts w:ascii="Arial" w:hAnsi="Arial" w:cs="Arial"/>
          <w:sz w:val="22"/>
          <w:szCs w:val="22"/>
          <w:lang w:val="en-US"/>
        </w:rPr>
        <w:t>Bartel</w:t>
      </w:r>
      <w:proofErr w:type="spellEnd"/>
      <w:r w:rsidRPr="00164140">
        <w:rPr>
          <w:rFonts w:ascii="Arial" w:hAnsi="Arial" w:cs="Arial"/>
          <w:sz w:val="22"/>
          <w:szCs w:val="22"/>
          <w:lang w:val="en-US"/>
        </w:rPr>
        <w:t xml:space="preserve">, S., Sherry, S., </w:t>
      </w:r>
      <w:r w:rsidRPr="00164140">
        <w:rPr>
          <w:rFonts w:ascii="Arial" w:hAnsi="Arial" w:cs="Arial"/>
          <w:b/>
          <w:sz w:val="22"/>
          <w:szCs w:val="22"/>
          <w:lang w:val="en-US"/>
        </w:rPr>
        <w:t>Molnar, D.</w:t>
      </w:r>
      <w:r>
        <w:rPr>
          <w:rFonts w:ascii="Arial" w:hAnsi="Arial" w:cs="Arial"/>
          <w:b/>
          <w:sz w:val="22"/>
          <w:szCs w:val="22"/>
          <w:lang w:val="en-US"/>
        </w:rPr>
        <w:t>S.</w:t>
      </w:r>
      <w:r w:rsidRPr="00164140">
        <w:rPr>
          <w:rFonts w:ascii="Arial" w:hAnsi="Arial" w:cs="Arial"/>
          <w:b/>
          <w:sz w:val="22"/>
          <w:szCs w:val="22"/>
          <w:lang w:val="en-US"/>
        </w:rPr>
        <w:t>,</w:t>
      </w:r>
      <w:r w:rsidRPr="001641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64140">
        <w:rPr>
          <w:rFonts w:ascii="Arial" w:hAnsi="Arial" w:cs="Arial"/>
          <w:sz w:val="22"/>
          <w:szCs w:val="22"/>
          <w:lang w:val="en-US"/>
        </w:rPr>
        <w:t>Mushquash</w:t>
      </w:r>
      <w:proofErr w:type="spellEnd"/>
      <w:r w:rsidRPr="00164140">
        <w:rPr>
          <w:rFonts w:ascii="Arial" w:hAnsi="Arial" w:cs="Arial"/>
          <w:sz w:val="22"/>
          <w:szCs w:val="22"/>
          <w:lang w:val="en-US"/>
        </w:rPr>
        <w:t xml:space="preserve">, A., Leonard, K., </w:t>
      </w:r>
      <w:proofErr w:type="spellStart"/>
      <w:r w:rsidRPr="00164140">
        <w:rPr>
          <w:rFonts w:ascii="Arial" w:hAnsi="Arial" w:cs="Arial"/>
          <w:sz w:val="22"/>
          <w:szCs w:val="22"/>
          <w:lang w:val="en-US"/>
        </w:rPr>
        <w:t>Flett</w:t>
      </w:r>
      <w:proofErr w:type="spellEnd"/>
      <w:r w:rsidRPr="00164140">
        <w:rPr>
          <w:rFonts w:ascii="Arial" w:hAnsi="Arial" w:cs="Arial"/>
          <w:sz w:val="22"/>
          <w:szCs w:val="22"/>
          <w:lang w:val="en-US"/>
        </w:rPr>
        <w:t>, G.</w:t>
      </w:r>
      <w:r>
        <w:rPr>
          <w:rFonts w:ascii="Arial" w:hAnsi="Arial" w:cs="Arial"/>
          <w:sz w:val="22"/>
          <w:szCs w:val="22"/>
          <w:lang w:val="en-US"/>
        </w:rPr>
        <w:t>L.</w:t>
      </w:r>
      <w:r w:rsidRPr="00164140">
        <w:rPr>
          <w:rFonts w:ascii="Arial" w:hAnsi="Arial" w:cs="Arial"/>
          <w:sz w:val="22"/>
          <w:szCs w:val="22"/>
          <w:lang w:val="en-US"/>
        </w:rPr>
        <w:t xml:space="preserve">, &amp; Stewart, S. </w:t>
      </w:r>
    </w:p>
    <w:p w14:paraId="1C1F1786" w14:textId="77777777" w:rsidR="004E4177" w:rsidRPr="00345180" w:rsidRDefault="004E4177" w:rsidP="004E4177">
      <w:pPr>
        <w:widowControl w:val="0"/>
        <w:ind w:left="720"/>
        <w:rPr>
          <w:rFonts w:ascii="Arial" w:hAnsi="Arial" w:cs="Arial"/>
          <w:sz w:val="22"/>
          <w:szCs w:val="22"/>
          <w:lang w:val="en-US"/>
        </w:rPr>
      </w:pPr>
      <w:r w:rsidRPr="00952A99">
        <w:rPr>
          <w:rFonts w:ascii="Arial" w:hAnsi="Arial" w:cs="Arial"/>
          <w:sz w:val="22"/>
          <w:szCs w:val="22"/>
          <w:lang w:val="en-US"/>
        </w:rPr>
        <w:t>(2017)</w:t>
      </w:r>
      <w:r w:rsidRPr="00164140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>Do romantic partners influence each other’s heavy episodic drinking? Support for the partner influence hypothesis in a three-year longitudinal s</w:t>
      </w:r>
      <w:r w:rsidRPr="00CB38C7">
        <w:rPr>
          <w:rFonts w:ascii="Arial" w:hAnsi="Arial" w:cs="Arial"/>
          <w:iCs/>
          <w:sz w:val="22"/>
          <w:szCs w:val="22"/>
          <w:lang w:val="en-US"/>
        </w:rPr>
        <w:t xml:space="preserve">tudy. 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Addictive Behaviors, 69, </w:t>
      </w:r>
      <w:r w:rsidRPr="00345180">
        <w:rPr>
          <w:rFonts w:ascii="Arial" w:hAnsi="Arial" w:cs="Arial"/>
          <w:iCs/>
          <w:sz w:val="22"/>
          <w:szCs w:val="22"/>
          <w:lang w:val="en-US"/>
        </w:rPr>
        <w:t xml:space="preserve">55-58.  </w:t>
      </w:r>
    </w:p>
    <w:p w14:paraId="6FD634B0" w14:textId="77777777" w:rsidR="004A0E6F" w:rsidRDefault="004A0E6F"/>
    <w:sectPr w:rsidR="004A0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77"/>
    <w:rsid w:val="004A0E6F"/>
    <w:rsid w:val="004E4177"/>
    <w:rsid w:val="0052043D"/>
    <w:rsid w:val="00951BBB"/>
    <w:rsid w:val="009631F3"/>
    <w:rsid w:val="00D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5721"/>
  <w15:chartTrackingRefBased/>
  <w15:docId w15:val="{55E31302-3AA4-4AFE-B3EC-0730183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E4177"/>
  </w:style>
  <w:style w:type="character" w:customStyle="1" w:styleId="bold">
    <w:name w:val="bold"/>
    <w:rsid w:val="004E4177"/>
  </w:style>
  <w:style w:type="paragraph" w:styleId="NoSpacing">
    <w:name w:val="No Spacing"/>
    <w:basedOn w:val="Normal"/>
    <w:uiPriority w:val="1"/>
    <w:qFormat/>
    <w:rsid w:val="004E4177"/>
    <w:pPr>
      <w:spacing w:before="100" w:beforeAutospacing="1" w:after="100" w:afterAutospacing="1"/>
    </w:pPr>
    <w:rPr>
      <w:lang w:val="en-US"/>
    </w:rPr>
  </w:style>
  <w:style w:type="character" w:customStyle="1" w:styleId="markrj0trm6t5">
    <w:name w:val="markrj0trm6t5"/>
    <w:rsid w:val="004E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3879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3</cp:revision>
  <dcterms:created xsi:type="dcterms:W3CDTF">2019-12-04T20:36:00Z</dcterms:created>
  <dcterms:modified xsi:type="dcterms:W3CDTF">2019-12-06T21:44:00Z</dcterms:modified>
</cp:coreProperties>
</file>